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520"/>
      </w:tblGrid>
      <w:tr w:rsidR="00F7077F" w:rsidTr="00F7077F">
        <w:tc>
          <w:tcPr>
            <w:tcW w:w="1458" w:type="dxa"/>
            <w:shd w:val="clear" w:color="auto" w:fill="B8CCE4" w:themeFill="accent1" w:themeFillTint="66"/>
          </w:tcPr>
          <w:p w:rsidR="00F7077F" w:rsidRDefault="00F7077F" w:rsidP="004E43BF">
            <w:pPr>
              <w:jc w:val="center"/>
            </w:pPr>
            <w:r>
              <w:t>Provision</w:t>
            </w:r>
          </w:p>
        </w:tc>
        <w:tc>
          <w:tcPr>
            <w:tcW w:w="11520" w:type="dxa"/>
            <w:shd w:val="clear" w:color="auto" w:fill="B8CCE4" w:themeFill="accent1" w:themeFillTint="66"/>
          </w:tcPr>
          <w:p w:rsidR="00F7077F" w:rsidRDefault="00F7077F" w:rsidP="004E43BF">
            <w:pPr>
              <w:jc w:val="center"/>
            </w:pPr>
            <w:r>
              <w:t>Description</w:t>
            </w:r>
          </w:p>
        </w:tc>
      </w:tr>
      <w:tr w:rsidR="00F7077F" w:rsidTr="00F7077F">
        <w:tc>
          <w:tcPr>
            <w:tcW w:w="1458" w:type="dxa"/>
          </w:tcPr>
          <w:p w:rsidR="00F7077F" w:rsidRDefault="00F7077F">
            <w:r>
              <w:t>5705.21</w:t>
            </w:r>
          </w:p>
        </w:tc>
        <w:tc>
          <w:tcPr>
            <w:tcW w:w="11520" w:type="dxa"/>
          </w:tcPr>
          <w:p w:rsidR="00F7077F" w:rsidRDefault="00F7077F">
            <w:r>
              <w:t xml:space="preserve">- Extends authority to levy property taxes for community school to any district that contains a community school sponsored by an “exemplary” sponsor according to ODE rating system. </w:t>
            </w:r>
          </w:p>
          <w:p w:rsidR="00F7077F" w:rsidRDefault="00F7077F">
            <w:r>
              <w:t>- Community school must be located within the territory of the school district.</w:t>
            </w:r>
          </w:p>
        </w:tc>
      </w:tr>
      <w:tr w:rsidR="00F7077F" w:rsidTr="00F7077F">
        <w:tc>
          <w:tcPr>
            <w:tcW w:w="1458" w:type="dxa"/>
          </w:tcPr>
          <w:p w:rsidR="00F7077F" w:rsidRDefault="00F7077F">
            <w:r>
              <w:t>Temp Law</w:t>
            </w:r>
          </w:p>
        </w:tc>
        <w:tc>
          <w:tcPr>
            <w:tcW w:w="11520" w:type="dxa"/>
          </w:tcPr>
          <w:p w:rsidR="00F7077F" w:rsidRDefault="00F7077F" w:rsidP="009E420F">
            <w:r>
              <w:t>- Of the $18,350,000 appropriated in item 200684, in FY16 up to $550,000 may be used as matching funds to support Ohio’s State Charter School Facilities Incentive Grant</w:t>
            </w:r>
          </w:p>
          <w:p w:rsidR="00F7077F" w:rsidRDefault="00F7077F" w:rsidP="009E420F">
            <w:r>
              <w:t>- Of the 19,700,000 appropriated in item 200684, in FY17 up to $1,100,000 may be used as matching funds to support Ohio’s State Charter School Facilities Incentive Grant</w:t>
            </w:r>
          </w:p>
          <w:p w:rsidR="00F7077F" w:rsidRDefault="00F7077F" w:rsidP="009E420F">
            <w:r>
              <w:t>- The remained in each FY will be used to supplement the increase for per pupil facilities funding from $100-$200.</w:t>
            </w:r>
          </w:p>
        </w:tc>
      </w:tr>
      <w:tr w:rsidR="00F7077F" w:rsidTr="00F7077F">
        <w:tc>
          <w:tcPr>
            <w:tcW w:w="1458" w:type="dxa"/>
          </w:tcPr>
          <w:p w:rsidR="00F7077F" w:rsidRDefault="00F7077F">
            <w:r>
              <w:t>Community School Classroom Facilities Grants</w:t>
            </w:r>
          </w:p>
        </w:tc>
        <w:tc>
          <w:tcPr>
            <w:tcW w:w="11520" w:type="dxa"/>
          </w:tcPr>
          <w:p w:rsidR="00F7077F" w:rsidRDefault="00F7077F" w:rsidP="00092D82">
            <w:pPr>
              <w:pStyle w:val="ListParagraph"/>
              <w:numPr>
                <w:ilvl w:val="0"/>
                <w:numId w:val="4"/>
              </w:numPr>
            </w:pPr>
            <w:r>
              <w:t>Fund appropriation of $25M</w:t>
            </w:r>
          </w:p>
          <w:p w:rsidR="00F7077F" w:rsidRDefault="00F7077F" w:rsidP="00092D82">
            <w:pPr>
              <w:pStyle w:val="ListParagraph"/>
              <w:numPr>
                <w:ilvl w:val="0"/>
                <w:numId w:val="4"/>
              </w:numPr>
            </w:pPr>
            <w:r>
              <w:t>School Facilities Commission will provide the funding</w:t>
            </w:r>
          </w:p>
          <w:p w:rsidR="00F7077F" w:rsidRDefault="00F7077F" w:rsidP="00092D82">
            <w:pPr>
              <w:pStyle w:val="ListParagraph"/>
              <w:numPr>
                <w:ilvl w:val="0"/>
                <w:numId w:val="4"/>
              </w:numPr>
            </w:pPr>
            <w:r>
              <w:t>Eligible community schools must be sponsored by “exemplary” sponsor</w:t>
            </w:r>
          </w:p>
          <w:p w:rsidR="00F7077F" w:rsidRDefault="00F7077F" w:rsidP="00092D82">
            <w:pPr>
              <w:pStyle w:val="ListParagraph"/>
              <w:numPr>
                <w:ilvl w:val="0"/>
                <w:numId w:val="4"/>
              </w:numPr>
            </w:pPr>
            <w:r>
              <w:t>Internet or computer based community schools are ineligible</w:t>
            </w:r>
          </w:p>
          <w:p w:rsidR="00F7077F" w:rsidRDefault="00F7077F" w:rsidP="00092D82">
            <w:pPr>
              <w:pStyle w:val="ListParagraph"/>
            </w:pPr>
          </w:p>
        </w:tc>
      </w:tr>
    </w:tbl>
    <w:p w:rsidR="00F53AA7" w:rsidRDefault="00F53AA7">
      <w:bookmarkStart w:id="0" w:name="_GoBack"/>
      <w:bookmarkEnd w:id="0"/>
    </w:p>
    <w:sectPr w:rsidR="00F53AA7" w:rsidSect="004E43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D3" w:rsidRDefault="00553AD3" w:rsidP="004E43BF">
      <w:pPr>
        <w:spacing w:after="0" w:line="240" w:lineRule="auto"/>
      </w:pPr>
      <w:r>
        <w:separator/>
      </w:r>
    </w:p>
  </w:endnote>
  <w:endnote w:type="continuationSeparator" w:id="0">
    <w:p w:rsidR="00553AD3" w:rsidRDefault="00553AD3" w:rsidP="004E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D3" w:rsidRDefault="00553AD3" w:rsidP="004E43BF">
      <w:pPr>
        <w:spacing w:after="0" w:line="240" w:lineRule="auto"/>
      </w:pPr>
      <w:r>
        <w:separator/>
      </w:r>
    </w:p>
  </w:footnote>
  <w:footnote w:type="continuationSeparator" w:id="0">
    <w:p w:rsidR="00553AD3" w:rsidRDefault="00553AD3" w:rsidP="004E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BF" w:rsidRPr="004E43BF" w:rsidRDefault="004E43BF">
    <w:pPr>
      <w:pStyle w:val="Header"/>
      <w:rPr>
        <w:sz w:val="36"/>
      </w:rPr>
    </w:pPr>
    <w:r w:rsidRPr="004E43BF">
      <w:rPr>
        <w:sz w:val="36"/>
      </w:rPr>
      <w:t>House Bill 64- Facilities Fund and Tax Levies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9BA"/>
    <w:multiLevelType w:val="hybridMultilevel"/>
    <w:tmpl w:val="64A2F68A"/>
    <w:lvl w:ilvl="0" w:tplc="AEB28AC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20B"/>
    <w:multiLevelType w:val="hybridMultilevel"/>
    <w:tmpl w:val="8924B972"/>
    <w:lvl w:ilvl="0" w:tplc="0AA6CD38">
      <w:start w:val="57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A8B"/>
    <w:multiLevelType w:val="hybridMultilevel"/>
    <w:tmpl w:val="3B268C3C"/>
    <w:lvl w:ilvl="0" w:tplc="8E46801C">
      <w:start w:val="57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D6701"/>
    <w:multiLevelType w:val="hybridMultilevel"/>
    <w:tmpl w:val="E0C0D634"/>
    <w:lvl w:ilvl="0" w:tplc="2634041C">
      <w:start w:val="57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BF"/>
    <w:rsid w:val="00092D82"/>
    <w:rsid w:val="00224414"/>
    <w:rsid w:val="004E43BF"/>
    <w:rsid w:val="00553AD3"/>
    <w:rsid w:val="009E420F"/>
    <w:rsid w:val="00F42786"/>
    <w:rsid w:val="00F53AA7"/>
    <w:rsid w:val="00F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BF"/>
  </w:style>
  <w:style w:type="paragraph" w:styleId="Footer">
    <w:name w:val="footer"/>
    <w:basedOn w:val="Normal"/>
    <w:link w:val="FooterChar"/>
    <w:uiPriority w:val="99"/>
    <w:unhideWhenUsed/>
    <w:rsid w:val="004E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BF"/>
  </w:style>
  <w:style w:type="paragraph" w:styleId="ListParagraph">
    <w:name w:val="List Paragraph"/>
    <w:basedOn w:val="Normal"/>
    <w:uiPriority w:val="34"/>
    <w:qFormat/>
    <w:rsid w:val="009E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BF"/>
  </w:style>
  <w:style w:type="paragraph" w:styleId="Footer">
    <w:name w:val="footer"/>
    <w:basedOn w:val="Normal"/>
    <w:link w:val="FooterChar"/>
    <w:uiPriority w:val="99"/>
    <w:unhideWhenUsed/>
    <w:rsid w:val="004E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BF"/>
  </w:style>
  <w:style w:type="paragraph" w:styleId="ListParagraph">
    <w:name w:val="List Paragraph"/>
    <w:basedOn w:val="Normal"/>
    <w:uiPriority w:val="34"/>
    <w:qFormat/>
    <w:rsid w:val="009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Trint.Hatt</dc:creator>
  <cp:lastModifiedBy>Trint.Hatt</cp:lastModifiedBy>
  <cp:revision>2</cp:revision>
  <dcterms:created xsi:type="dcterms:W3CDTF">2015-03-06T19:28:00Z</dcterms:created>
  <dcterms:modified xsi:type="dcterms:W3CDTF">2015-03-06T19:28:00Z</dcterms:modified>
</cp:coreProperties>
</file>