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AD" w:rsidRDefault="00322EAD" w:rsidP="00322EAD">
      <w:pPr>
        <w:pStyle w:val="Heading1"/>
        <w:spacing w:line="312" w:lineRule="exact"/>
        <w:jc w:val="center"/>
        <w:rPr>
          <w:rFonts w:eastAsia="Times New Roman"/>
        </w:rPr>
      </w:pPr>
      <w:r>
        <w:rPr>
          <w:rStyle w:val="s1"/>
          <w:rFonts w:eastAsia="Times New Roman"/>
          <w:u w:val="single"/>
        </w:rPr>
        <w:t>Brookdale National Group Respite Program</w:t>
      </w:r>
    </w:p>
    <w:p w:rsidR="00322EAD" w:rsidRDefault="00322EAD" w:rsidP="00322EAD">
      <w:pPr>
        <w:pStyle w:val="Heading2"/>
        <w:spacing w:line="312" w:lineRule="exact"/>
        <w:jc w:val="center"/>
        <w:rPr>
          <w:rFonts w:eastAsia="Times New Roman"/>
        </w:rPr>
      </w:pPr>
      <w:r>
        <w:rPr>
          <w:rFonts w:eastAsia="Times New Roman"/>
        </w:rPr>
        <w:br/>
        <w:t>For People Living with Memory Loss</w:t>
      </w:r>
    </w:p>
    <w:p w:rsidR="00322EAD" w:rsidRDefault="00322EAD" w:rsidP="00322EAD">
      <w:pPr>
        <w:spacing w:before="150" w:after="150" w:line="312" w:lineRule="exact"/>
        <w:rPr>
          <w:rFonts w:ascii="Georgia" w:hAnsi="Georgia"/>
          <w:color w:val="470026"/>
        </w:rPr>
      </w:pPr>
      <w:r>
        <w:rPr>
          <w:rFonts w:ascii="Georgia" w:hAnsi="Georgia"/>
          <w:color w:val="470026"/>
        </w:rPr>
        <w:t> </w:t>
      </w:r>
    </w:p>
    <w:p w:rsidR="00322EAD" w:rsidRDefault="00322EAD" w:rsidP="00322EAD">
      <w:pPr>
        <w:pStyle w:val="Heading3"/>
        <w:spacing w:line="312" w:lineRule="atLeast"/>
        <w:rPr>
          <w:rFonts w:eastAsia="Times New Roman"/>
        </w:rPr>
      </w:pPr>
      <w:r>
        <w:rPr>
          <w:rStyle w:val="s1"/>
          <w:rFonts w:eastAsia="Times New Roman"/>
        </w:rPr>
        <w:t>FOR IMMEDIATE RELEASE</w:t>
      </w:r>
    </w:p>
    <w:p w:rsidR="00322EAD" w:rsidRDefault="00322EAD" w:rsidP="00322EAD">
      <w:pPr>
        <w:spacing w:line="360" w:lineRule="auto"/>
        <w:rPr>
          <w:rFonts w:ascii="Georgia" w:hAnsi="Georgia"/>
          <w:color w:val="470026"/>
        </w:rPr>
      </w:pPr>
      <w:r>
        <w:rPr>
          <w:rFonts w:ascii="Georgia" w:hAnsi="Georgia"/>
          <w:color w:val="470026"/>
        </w:rPr>
        <w:t xml:space="preserve">  </w:t>
      </w:r>
    </w:p>
    <w:p w:rsidR="00322EAD" w:rsidRDefault="00322EAD" w:rsidP="00322EAD">
      <w:pPr>
        <w:pStyle w:val="Heading3"/>
        <w:spacing w:line="312" w:lineRule="atLeast"/>
        <w:rPr>
          <w:rFonts w:eastAsia="Times New Roman"/>
        </w:rPr>
      </w:pPr>
      <w:r>
        <w:rPr>
          <w:rFonts w:eastAsia="Times New Roman"/>
        </w:rPr>
        <w:t>Seed Grants Available for the Start-up of Dementia Day Programs</w:t>
      </w:r>
    </w:p>
    <w:p w:rsidR="00322EAD" w:rsidRDefault="00322EAD" w:rsidP="00322EAD">
      <w:pPr>
        <w:spacing w:before="150" w:after="150" w:line="312" w:lineRule="exact"/>
        <w:rPr>
          <w:rFonts w:ascii="Georgia" w:hAnsi="Georgia"/>
          <w:color w:val="470026"/>
        </w:rPr>
      </w:pPr>
      <w:r>
        <w:rPr>
          <w:rFonts w:ascii="Georgia" w:hAnsi="Georgia"/>
          <w:color w:val="470026"/>
        </w:rPr>
        <w:t> </w:t>
      </w:r>
    </w:p>
    <w:p w:rsidR="00322EAD" w:rsidRDefault="00322EAD" w:rsidP="00322EAD">
      <w:pPr>
        <w:spacing w:before="150" w:after="150" w:line="312" w:lineRule="exact"/>
        <w:rPr>
          <w:rFonts w:ascii="Georgia" w:hAnsi="Georgia"/>
          <w:color w:val="470026"/>
        </w:rPr>
      </w:pPr>
      <w:r>
        <w:rPr>
          <w:rStyle w:val="Emphasis"/>
          <w:rFonts w:ascii="Georgia" w:hAnsi="Georgia"/>
          <w:b/>
          <w:bCs/>
          <w:color w:val="470026"/>
        </w:rPr>
        <w:t>Teaneck, New Jersey–February 16, 2016</w:t>
      </w:r>
      <w:r>
        <w:rPr>
          <w:rFonts w:ascii="Georgia" w:hAnsi="Georgia"/>
          <w:color w:val="470026"/>
        </w:rPr>
        <w:t>–The Brookdale Foundation Group has issued a Request For Proposals (RFP) for the start-up of new, social model Group Respite or Early Memory Loss programs for people with Alzheimer's disease and related dementias. In October 2016, The Foundation will be awarding up to 15 seed grants for the development of dementia-specific Group Respite programs or specialized programs for people with Early Memory Loss (EML). The grants are $10,000 for the first year with an opportunity for a second tier grant of $5,000. Any 501(c</w:t>
      </w:r>
      <w:proofErr w:type="gramStart"/>
      <w:r>
        <w:rPr>
          <w:rFonts w:ascii="Georgia" w:hAnsi="Georgia"/>
          <w:color w:val="470026"/>
        </w:rPr>
        <w:t>)(</w:t>
      </w:r>
      <w:proofErr w:type="gramEnd"/>
      <w:r>
        <w:rPr>
          <w:rFonts w:ascii="Georgia" w:hAnsi="Georgia"/>
          <w:color w:val="470026"/>
        </w:rPr>
        <w:t>3) or equivalent not-for-profit service agency wishing to develop a social model, day program for Alzheimer’s families is invited to apply. Proposals are due at The Brookdale Foundation Group office in New Jersey on Thursday, July 7, 2016. </w:t>
      </w:r>
    </w:p>
    <w:p w:rsidR="00322EAD" w:rsidRDefault="00322EAD" w:rsidP="00322EAD">
      <w:pPr>
        <w:spacing w:before="150" w:after="150" w:line="312" w:lineRule="exact"/>
        <w:rPr>
          <w:rFonts w:ascii="Georgia" w:hAnsi="Georgia"/>
          <w:color w:val="470026"/>
        </w:rPr>
      </w:pPr>
      <w:r>
        <w:rPr>
          <w:rFonts w:ascii="Georgia" w:hAnsi="Georgia"/>
          <w:color w:val="470026"/>
        </w:rPr>
        <w:t> </w:t>
      </w:r>
    </w:p>
    <w:p w:rsidR="00322EAD" w:rsidRDefault="00322EAD" w:rsidP="00322EAD">
      <w:pPr>
        <w:spacing w:before="150" w:after="150" w:line="312" w:lineRule="exact"/>
        <w:rPr>
          <w:rFonts w:ascii="Georgia" w:hAnsi="Georgia"/>
          <w:color w:val="470026"/>
        </w:rPr>
      </w:pPr>
      <w:r>
        <w:rPr>
          <w:rFonts w:ascii="Georgia" w:hAnsi="Georgia"/>
          <w:color w:val="470026"/>
        </w:rPr>
        <w:t>Applications for the dementia-specific Group Respite program should be based on the best practices discussed in the manual, </w:t>
      </w:r>
      <w:r>
        <w:rPr>
          <w:rStyle w:val="Emphasis"/>
          <w:rFonts w:ascii="Georgia" w:hAnsi="Georgia"/>
          <w:color w:val="470026"/>
        </w:rPr>
        <w:t>How to Start and Manage a Group Activities and Respite Program for People with Alzheimer's and Their Families</w:t>
      </w:r>
      <w:r>
        <w:rPr>
          <w:rFonts w:ascii="Georgia" w:hAnsi="Georgia"/>
          <w:color w:val="470026"/>
        </w:rPr>
        <w:t>.  For programs focusing on EML, a replicable model is outlined in the guide: </w:t>
      </w:r>
      <w:r>
        <w:rPr>
          <w:rStyle w:val="Emphasis"/>
          <w:rFonts w:ascii="Georgia" w:hAnsi="Georgia"/>
          <w:color w:val="470026"/>
        </w:rPr>
        <w:t>How to Plan and Implement an Early Memory Loss Program</w:t>
      </w:r>
      <w:r>
        <w:rPr>
          <w:rFonts w:ascii="Georgia" w:hAnsi="Georgia"/>
          <w:color w:val="470026"/>
        </w:rPr>
        <w:t>. To order these free publications and or to download grant guidelines and the RFP application, visit: </w:t>
      </w:r>
      <w:hyperlink r:id="rId4" w:tgtFrame="_blank" w:history="1">
        <w:r>
          <w:rPr>
            <w:rStyle w:val="Strong"/>
            <w:rFonts w:ascii="Georgia" w:hAnsi="Georgia"/>
            <w:color w:val="CDA62F"/>
            <w:u w:val="single"/>
          </w:rPr>
          <w:t>www.brookdalefoundation.org</w:t>
        </w:r>
      </w:hyperlink>
    </w:p>
    <w:p w:rsidR="00322EAD" w:rsidRDefault="00322EAD" w:rsidP="00322EAD">
      <w:pPr>
        <w:spacing w:before="150" w:after="150" w:line="312" w:lineRule="exact"/>
        <w:rPr>
          <w:rFonts w:ascii="Georgia" w:hAnsi="Georgia"/>
          <w:color w:val="470026"/>
        </w:rPr>
      </w:pPr>
      <w:r>
        <w:rPr>
          <w:rFonts w:ascii="Georgia" w:hAnsi="Georgia"/>
          <w:color w:val="470026"/>
        </w:rPr>
        <w:t> </w:t>
      </w:r>
    </w:p>
    <w:p w:rsidR="00322EAD" w:rsidRDefault="00322EAD" w:rsidP="00322EAD">
      <w:pPr>
        <w:spacing w:before="150" w:after="150" w:line="312" w:lineRule="exact"/>
        <w:rPr>
          <w:rFonts w:ascii="Georgia" w:hAnsi="Georgia"/>
          <w:color w:val="470026"/>
        </w:rPr>
      </w:pPr>
      <w:r>
        <w:rPr>
          <w:rFonts w:ascii="Georgia" w:hAnsi="Georgia"/>
          <w:color w:val="470026"/>
        </w:rPr>
        <w:t>For Additional Information Contact:</w:t>
      </w:r>
      <w:r>
        <w:rPr>
          <w:rFonts w:ascii="Georgia" w:hAnsi="Georgia"/>
          <w:color w:val="470026"/>
        </w:rPr>
        <w:br/>
        <w:t>    </w:t>
      </w:r>
      <w:r>
        <w:rPr>
          <w:rFonts w:ascii="Georgia" w:hAnsi="Georgia"/>
          <w:color w:val="470026"/>
        </w:rPr>
        <w:br/>
        <w:t xml:space="preserve">Carmen </w:t>
      </w:r>
      <w:proofErr w:type="spellStart"/>
      <w:r>
        <w:rPr>
          <w:rFonts w:ascii="Georgia" w:hAnsi="Georgia"/>
          <w:color w:val="470026"/>
        </w:rPr>
        <w:t>Mendieta</w:t>
      </w:r>
      <w:proofErr w:type="spellEnd"/>
      <w:r>
        <w:rPr>
          <w:rFonts w:ascii="Georgia" w:hAnsi="Georgia"/>
          <w:color w:val="470026"/>
        </w:rPr>
        <w:t>, MPA</w:t>
      </w:r>
      <w:r>
        <w:rPr>
          <w:rFonts w:ascii="Georgia" w:hAnsi="Georgia"/>
          <w:color w:val="470026"/>
        </w:rPr>
        <w:br/>
        <w:t>Technical Assistance Consultant to BNGRP</w:t>
      </w:r>
      <w:r>
        <w:rPr>
          <w:rFonts w:ascii="Georgia" w:hAnsi="Georgia"/>
          <w:color w:val="470026"/>
        </w:rPr>
        <w:br/>
      </w:r>
      <w:hyperlink r:id="rId5" w:history="1">
        <w:r>
          <w:rPr>
            <w:rStyle w:val="Hyperlink"/>
          </w:rPr>
          <w:t>cm@brookdalefoundation.org</w:t>
        </w:r>
      </w:hyperlink>
    </w:p>
    <w:p w:rsidR="00322EAD" w:rsidRDefault="00322EAD" w:rsidP="00322EAD">
      <w:pPr>
        <w:spacing w:before="150" w:after="150" w:line="312" w:lineRule="exact"/>
        <w:rPr>
          <w:rFonts w:ascii="Georgia" w:hAnsi="Georgia"/>
          <w:color w:val="470026"/>
        </w:rPr>
      </w:pPr>
      <w:r>
        <w:rPr>
          <w:rFonts w:ascii="Georgia" w:hAnsi="Georgia"/>
          <w:color w:val="470026"/>
        </w:rPr>
        <w:t> </w:t>
      </w:r>
    </w:p>
    <w:p w:rsidR="00A14D83" w:rsidRDefault="00322EAD" w:rsidP="00322EAD">
      <w:r>
        <w:rPr>
          <w:rFonts w:ascii="Georgia" w:hAnsi="Georgia"/>
          <w:color w:val="470026"/>
        </w:rPr>
        <w:t>###</w:t>
      </w:r>
      <w:bookmarkStart w:id="0" w:name="_GoBack"/>
      <w:bookmarkEnd w:id="0"/>
    </w:p>
    <w:sectPr w:rsidR="00A1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AD"/>
    <w:rsid w:val="00322EAD"/>
    <w:rsid w:val="008C1C1F"/>
    <w:rsid w:val="0096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24F84-3FAF-473B-9FFF-EA42201E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A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22EAD"/>
    <w:pPr>
      <w:outlineLvl w:val="0"/>
    </w:pPr>
    <w:rPr>
      <w:rFonts w:ascii="Georgia" w:hAnsi="Georgia"/>
      <w:b/>
      <w:bCs/>
      <w:color w:val="470026"/>
      <w:kern w:val="36"/>
      <w:sz w:val="36"/>
      <w:szCs w:val="36"/>
    </w:rPr>
  </w:style>
  <w:style w:type="paragraph" w:styleId="Heading2">
    <w:name w:val="heading 2"/>
    <w:basedOn w:val="Normal"/>
    <w:link w:val="Heading2Char"/>
    <w:uiPriority w:val="9"/>
    <w:semiHidden/>
    <w:unhideWhenUsed/>
    <w:qFormat/>
    <w:rsid w:val="00322EAD"/>
    <w:pPr>
      <w:spacing w:line="300" w:lineRule="auto"/>
      <w:outlineLvl w:val="1"/>
    </w:pPr>
    <w:rPr>
      <w:rFonts w:ascii="Georgia" w:hAnsi="Georgia"/>
      <w:color w:val="470026"/>
      <w:sz w:val="33"/>
      <w:szCs w:val="33"/>
    </w:rPr>
  </w:style>
  <w:style w:type="paragraph" w:styleId="Heading3">
    <w:name w:val="heading 3"/>
    <w:basedOn w:val="Normal"/>
    <w:link w:val="Heading3Char"/>
    <w:uiPriority w:val="9"/>
    <w:semiHidden/>
    <w:unhideWhenUsed/>
    <w:qFormat/>
    <w:rsid w:val="00322EAD"/>
    <w:pPr>
      <w:spacing w:line="300" w:lineRule="auto"/>
      <w:outlineLvl w:val="2"/>
    </w:pPr>
    <w:rPr>
      <w:rFonts w:ascii="Georgia" w:hAnsi="Georgia"/>
      <w:b/>
      <w:bCs/>
      <w:color w:val="F243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EAD"/>
    <w:rPr>
      <w:rFonts w:ascii="Georgia" w:hAnsi="Georgia" w:cs="Times New Roman"/>
      <w:b/>
      <w:bCs/>
      <w:color w:val="470026"/>
      <w:kern w:val="36"/>
      <w:sz w:val="36"/>
      <w:szCs w:val="36"/>
    </w:rPr>
  </w:style>
  <w:style w:type="character" w:customStyle="1" w:styleId="Heading2Char">
    <w:name w:val="Heading 2 Char"/>
    <w:basedOn w:val="DefaultParagraphFont"/>
    <w:link w:val="Heading2"/>
    <w:uiPriority w:val="9"/>
    <w:semiHidden/>
    <w:rsid w:val="00322EAD"/>
    <w:rPr>
      <w:rFonts w:ascii="Georgia" w:hAnsi="Georgia" w:cs="Times New Roman"/>
      <w:color w:val="470026"/>
      <w:sz w:val="33"/>
      <w:szCs w:val="33"/>
    </w:rPr>
  </w:style>
  <w:style w:type="character" w:customStyle="1" w:styleId="Heading3Char">
    <w:name w:val="Heading 3 Char"/>
    <w:basedOn w:val="DefaultParagraphFont"/>
    <w:link w:val="Heading3"/>
    <w:uiPriority w:val="9"/>
    <w:semiHidden/>
    <w:rsid w:val="00322EAD"/>
    <w:rPr>
      <w:rFonts w:ascii="Georgia" w:hAnsi="Georgia" w:cs="Times New Roman"/>
      <w:b/>
      <w:bCs/>
      <w:color w:val="F2430C"/>
      <w:sz w:val="24"/>
      <w:szCs w:val="24"/>
    </w:rPr>
  </w:style>
  <w:style w:type="character" w:styleId="Hyperlink">
    <w:name w:val="Hyperlink"/>
    <w:basedOn w:val="DefaultParagraphFont"/>
    <w:uiPriority w:val="99"/>
    <w:semiHidden/>
    <w:unhideWhenUsed/>
    <w:rsid w:val="00322EAD"/>
    <w:rPr>
      <w:color w:val="0000FF"/>
      <w:u w:val="single"/>
    </w:rPr>
  </w:style>
  <w:style w:type="character" w:customStyle="1" w:styleId="s1">
    <w:name w:val="s1"/>
    <w:basedOn w:val="DefaultParagraphFont"/>
    <w:rsid w:val="00322EAD"/>
  </w:style>
  <w:style w:type="character" w:styleId="Emphasis">
    <w:name w:val="Emphasis"/>
    <w:basedOn w:val="DefaultParagraphFont"/>
    <w:uiPriority w:val="20"/>
    <w:qFormat/>
    <w:rsid w:val="00322EAD"/>
    <w:rPr>
      <w:i/>
      <w:iCs/>
    </w:rPr>
  </w:style>
  <w:style w:type="character" w:styleId="Strong">
    <w:name w:val="Strong"/>
    <w:basedOn w:val="DefaultParagraphFont"/>
    <w:uiPriority w:val="22"/>
    <w:qFormat/>
    <w:rsid w:val="00322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brookdalefoundation.org" TargetMode="External"/><Relationship Id="rId4" Type="http://schemas.openxmlformats.org/officeDocument/2006/relationships/hyperlink" Target="http://brookdalefoundation.us4.list-manage1.com/track/click?u=645178646ac4e4c454f2352ad&amp;id=a10b6db966&amp;e=a94384a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Green</dc:creator>
  <cp:keywords/>
  <dc:description/>
  <cp:lastModifiedBy>Doris Green</cp:lastModifiedBy>
  <cp:revision>1</cp:revision>
  <dcterms:created xsi:type="dcterms:W3CDTF">2016-02-17T16:07:00Z</dcterms:created>
  <dcterms:modified xsi:type="dcterms:W3CDTF">2016-02-17T16:07:00Z</dcterms:modified>
</cp:coreProperties>
</file>