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64" w:rsidRPr="00D80372" w:rsidRDefault="00D80372">
      <w:pPr>
        <w:rPr>
          <w:rFonts w:ascii="Britannic Bold" w:hAnsi="Britannic Bold"/>
          <w:sz w:val="36"/>
        </w:rPr>
      </w:pPr>
      <w:r w:rsidRPr="00D80372">
        <w:rPr>
          <w:rFonts w:ascii="Britannic Bold" w:hAnsi="Britannic Bold"/>
          <w:sz w:val="36"/>
        </w:rPr>
        <w:t>MBQIP</w:t>
      </w:r>
    </w:p>
    <w:p w:rsidR="00D80372" w:rsidRPr="00D80372" w:rsidRDefault="00D80372">
      <w:pPr>
        <w:rPr>
          <w:rFonts w:ascii="Britannic Bold" w:hAnsi="Britannic Bold"/>
          <w:i/>
          <w:sz w:val="28"/>
        </w:rPr>
      </w:pPr>
      <w:r w:rsidRPr="00D80372">
        <w:rPr>
          <w:rFonts w:ascii="Britannic Bold" w:hAnsi="Britannic Bold"/>
          <w:i/>
          <w:sz w:val="28"/>
        </w:rPr>
        <w:t>Medicare Beneficiary Quality Improvement Project</w:t>
      </w:r>
    </w:p>
    <w:p w:rsidR="00D80372" w:rsidRDefault="00D80372">
      <w:pPr>
        <w:rPr>
          <w:rFonts w:ascii="Verdana" w:hAnsi="Verdana"/>
          <w:i/>
        </w:rPr>
      </w:pPr>
    </w:p>
    <w:p w:rsidR="00D80372" w:rsidRPr="00A904EF" w:rsidRDefault="00A904EF" w:rsidP="00D80372">
      <w:pPr>
        <w:ind w:right="720"/>
        <w:rPr>
          <w:rFonts w:ascii="Verdana" w:hAnsi="Verdana"/>
          <w:b/>
          <w:i/>
        </w:rPr>
      </w:pPr>
      <w:r w:rsidRPr="00D80372">
        <w:rPr>
          <w:noProof/>
          <w:sz w:val="36"/>
        </w:rPr>
        <mc:AlternateContent>
          <mc:Choice Requires="wps">
            <w:drawing>
              <wp:anchor distT="0" distB="0" distL="114300" distR="114300" simplePos="0" relativeHeight="251659264" behindDoc="0" locked="0" layoutInCell="1" allowOverlap="1" wp14:anchorId="0EA55D2E" wp14:editId="78F46707">
                <wp:simplePos x="0" y="0"/>
                <wp:positionH relativeFrom="column">
                  <wp:posOffset>5029200</wp:posOffset>
                </wp:positionH>
                <wp:positionV relativeFrom="paragraph">
                  <wp:posOffset>457200</wp:posOffset>
                </wp:positionV>
                <wp:extent cx="2560320" cy="749808"/>
                <wp:effectExtent l="0" t="8890" r="254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60320" cy="749808"/>
                        </a:xfrm>
                        <a:prstGeom prst="rect">
                          <a:avLst/>
                        </a:prstGeom>
                        <a:solidFill>
                          <a:srgbClr val="FFFFFF"/>
                        </a:solidFill>
                        <a:ln w="9525">
                          <a:noFill/>
                          <a:miter lim="800000"/>
                          <a:headEnd/>
                          <a:tailEnd/>
                        </a:ln>
                      </wps:spPr>
                      <wps:txbx>
                        <w:txbxContent>
                          <w:p w:rsidR="00D80372" w:rsidRPr="00D80372" w:rsidRDefault="00D80372">
                            <w:pPr>
                              <w:rPr>
                                <w:rFonts w:ascii="Britannic Bold" w:hAnsi="Britannic Bold"/>
                                <w:sz w:val="96"/>
                              </w:rPr>
                            </w:pPr>
                            <w:r w:rsidRPr="00D80372">
                              <w:rPr>
                                <w:rFonts w:ascii="Britannic Bold" w:hAnsi="Britannic Bold"/>
                                <w:sz w:val="96"/>
                              </w:rPr>
                              <w:t>MBQIP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36pt;width:201.6pt;height:59.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" stroked="f">
                <v:textbox>
                  <w:txbxContent>
                    <w:p w:rsidR="00D80372" w:rsidRPr="00D80372" w:rsidRDefault="00D80372">
                      <w:pPr>
                        <w:rPr>
                          <w:rFonts w:ascii="Britannic Bold" w:hAnsi="Britannic Bold"/>
                          <w:sz w:val="96"/>
                        </w:rPr>
                      </w:pPr>
                      <w:r w:rsidRPr="00D80372">
                        <w:rPr>
                          <w:rFonts w:ascii="Britannic Bold" w:hAnsi="Britannic Bold"/>
                          <w:sz w:val="96"/>
                        </w:rPr>
                        <w:t>MBQIP</w:t>
                      </w:r>
                    </w:p>
                  </w:txbxContent>
                </v:textbox>
              </v:shape>
            </w:pict>
          </mc:Fallback>
        </mc:AlternateContent>
      </w:r>
      <w:r w:rsidR="00D80372">
        <w:rPr>
          <w:rFonts w:ascii="Verdana" w:hAnsi="Verdana"/>
        </w:rPr>
        <w:t>The Medicare Beneficiary Quality Improvement Project (MBQIP) is a quality improvement activity under the Federal Office of Rural Health Policy’s (</w:t>
      </w:r>
      <w:proofErr w:type="spellStart"/>
      <w:r w:rsidR="00D80372">
        <w:rPr>
          <w:rFonts w:ascii="Verdana" w:hAnsi="Verdana"/>
        </w:rPr>
        <w:t>FORHP</w:t>
      </w:r>
      <w:proofErr w:type="spellEnd"/>
      <w:r w:rsidR="00D80372">
        <w:rPr>
          <w:rFonts w:ascii="Verdana" w:hAnsi="Verdana"/>
        </w:rPr>
        <w:t>) Medicare Rural Hospital Flexibility Grant (Flex) program.</w:t>
      </w:r>
      <w:r>
        <w:rPr>
          <w:rFonts w:ascii="Verdana" w:hAnsi="Verdana"/>
        </w:rPr>
        <w:t xml:space="preserve"> </w:t>
      </w:r>
      <w:r w:rsidR="00D80372" w:rsidRPr="00A904EF">
        <w:rPr>
          <w:rFonts w:ascii="Verdana" w:hAnsi="Verdana"/>
          <w:b/>
          <w:i/>
        </w:rPr>
        <w:t>The goal of MBQIP is to improve the quality of care provided in critical access hospitals by increasing voluntary quality data reporting and then driving quality improvement activities based on the data.</w:t>
      </w:r>
    </w:p>
    <w:p w:rsidR="00D80372" w:rsidRDefault="00D80372" w:rsidP="00D80372">
      <w:pPr>
        <w:ind w:right="720"/>
        <w:rPr>
          <w:rFonts w:ascii="Verdana" w:hAnsi="Verdana"/>
        </w:rPr>
      </w:pPr>
    </w:p>
    <w:p w:rsidR="00D80372" w:rsidRDefault="00D80372" w:rsidP="00D80372">
      <w:pPr>
        <w:ind w:right="720"/>
        <w:rPr>
          <w:rFonts w:ascii="Verdana" w:hAnsi="Verdana"/>
        </w:rPr>
      </w:pPr>
      <w:r>
        <w:rPr>
          <w:rFonts w:ascii="Verdana" w:hAnsi="Verdana"/>
        </w:rPr>
        <w:t xml:space="preserve">MBQIP is a required activity of the MT Flex Grant.  To receive benefits from Flex Grant funds, MT </w:t>
      </w:r>
      <w:proofErr w:type="spellStart"/>
      <w:r>
        <w:rPr>
          <w:rFonts w:ascii="Verdana" w:hAnsi="Verdana"/>
        </w:rPr>
        <w:t>CAHs</w:t>
      </w:r>
      <w:proofErr w:type="spellEnd"/>
      <w:r>
        <w:rPr>
          <w:rFonts w:ascii="Verdana" w:hAnsi="Verdana"/>
        </w:rPr>
        <w:t xml:space="preserve"> will need to report </w:t>
      </w:r>
      <w:r>
        <w:rPr>
          <w:rFonts w:ascii="Verdana" w:hAnsi="Verdana"/>
          <w:i/>
          <w:u w:val="single"/>
        </w:rPr>
        <w:t>all</w:t>
      </w:r>
      <w:r>
        <w:rPr>
          <w:rFonts w:ascii="Verdana" w:hAnsi="Verdana"/>
        </w:rPr>
        <w:t xml:space="preserve"> MBQIP measures </w:t>
      </w:r>
      <w:r>
        <w:rPr>
          <w:rFonts w:ascii="Verdana" w:hAnsi="Verdana"/>
          <w:i/>
          <w:u w:val="single"/>
        </w:rPr>
        <w:t>each</w:t>
      </w:r>
      <w:r>
        <w:rPr>
          <w:rFonts w:ascii="Verdana" w:hAnsi="Verdana"/>
          <w:u w:val="single"/>
        </w:rPr>
        <w:t xml:space="preserve"> </w:t>
      </w:r>
      <w:r>
        <w:rPr>
          <w:rFonts w:ascii="Verdana" w:hAnsi="Verdana"/>
          <w:i/>
          <w:u w:val="single"/>
        </w:rPr>
        <w:t>quarter</w:t>
      </w:r>
      <w:r>
        <w:rPr>
          <w:rFonts w:ascii="Verdana" w:hAnsi="Verdana"/>
        </w:rPr>
        <w:t xml:space="preserve">.  During the 2015-2016 Flex Grant Year, Flex Grant staff will be providing guidance and assistances to all MT </w:t>
      </w:r>
      <w:proofErr w:type="spellStart"/>
      <w:r>
        <w:rPr>
          <w:rFonts w:ascii="Verdana" w:hAnsi="Verdana"/>
        </w:rPr>
        <w:t>CAHs</w:t>
      </w:r>
      <w:proofErr w:type="spellEnd"/>
      <w:r>
        <w:rPr>
          <w:rFonts w:ascii="Verdana" w:hAnsi="Verdana"/>
        </w:rPr>
        <w:t xml:space="preserve"> to get to this level of reporting. </w:t>
      </w:r>
    </w:p>
    <w:p w:rsidR="00A904EF" w:rsidRDefault="00A904EF">
      <w:pPr>
        <w:rPr>
          <w:rFonts w:ascii="Verdana" w:hAnsi="Verdana"/>
        </w:rPr>
      </w:pPr>
    </w:p>
    <w:p w:rsidR="009378DB" w:rsidRPr="009378DB" w:rsidRDefault="00A904EF" w:rsidP="00D80372">
      <w:pPr>
        <w:ind w:right="720"/>
        <w:rPr>
          <w:rFonts w:ascii="Verdana" w:hAnsi="Verdana"/>
          <w:sz w:val="20"/>
        </w:rPr>
      </w:pPr>
      <w:r>
        <w:rPr>
          <w:rFonts w:ascii="Verdana" w:hAnsi="Verdana"/>
        </w:rPr>
        <w:t>Required MBQIP Measures</w:t>
      </w:r>
      <w:r w:rsidR="009378DB">
        <w:rPr>
          <w:rFonts w:ascii="Verdana" w:hAnsi="Verdana"/>
        </w:rPr>
        <w:t xml:space="preserve"> (</w:t>
      </w:r>
      <w:r>
        <w:rPr>
          <w:rFonts w:ascii="Verdana" w:hAnsi="Verdana"/>
        </w:rPr>
        <w:t>begins with Q3 2015 data)</w:t>
      </w:r>
      <w:bookmarkStart w:id="0" w:name="_GoBack"/>
      <w:bookmarkEnd w:id="0"/>
    </w:p>
    <w:tbl>
      <w:tblPr>
        <w:tblStyle w:val="LightList"/>
        <w:tblW w:w="9468" w:type="dxa"/>
        <w:tblLayout w:type="fixed"/>
        <w:tblLook w:val="04A0" w:firstRow="1" w:lastRow="0" w:firstColumn="1" w:lastColumn="0" w:noHBand="0" w:noVBand="1"/>
      </w:tblPr>
      <w:tblGrid>
        <w:gridCol w:w="1368"/>
        <w:gridCol w:w="8100"/>
      </w:tblGrid>
      <w:tr w:rsidR="009378DB" w:rsidRPr="009378DB" w:rsidTr="00A90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tabs>
                <w:tab w:val="left" w:pos="1080"/>
              </w:tabs>
              <w:rPr>
                <w:rFonts w:ascii="Verdana" w:hAnsi="Verdana"/>
                <w:sz w:val="20"/>
              </w:rPr>
            </w:pPr>
            <w:r w:rsidRPr="009378DB">
              <w:rPr>
                <w:rFonts w:ascii="Verdana" w:hAnsi="Verdana"/>
                <w:sz w:val="20"/>
              </w:rPr>
              <w:t xml:space="preserve">Report </w:t>
            </w:r>
            <w:r>
              <w:rPr>
                <w:rFonts w:ascii="Verdana" w:hAnsi="Verdana"/>
                <w:sz w:val="20"/>
              </w:rPr>
              <w:t>t</w:t>
            </w:r>
            <w:r w:rsidRPr="009378DB">
              <w:rPr>
                <w:rFonts w:ascii="Verdana" w:hAnsi="Verdana"/>
                <w:sz w:val="20"/>
              </w:rPr>
              <w:t>o</w:t>
            </w:r>
            <w:r w:rsidR="00A904EF">
              <w:rPr>
                <w:rFonts w:ascii="Verdana" w:hAnsi="Verdana"/>
                <w:sz w:val="20"/>
              </w:rPr>
              <w:t>:</w:t>
            </w:r>
          </w:p>
        </w:tc>
        <w:tc>
          <w:tcPr>
            <w:tcW w:w="8100" w:type="dxa"/>
          </w:tcPr>
          <w:p w:rsidR="009378DB" w:rsidRPr="009378DB" w:rsidRDefault="009378DB" w:rsidP="00D80372">
            <w:pPr>
              <w:ind w:right="720"/>
              <w:cnfStyle w:val="100000000000" w:firstRow="1" w:lastRow="0" w:firstColumn="0" w:lastColumn="0" w:oddVBand="0" w:evenVBand="0" w:oddHBand="0" w:evenHBand="0" w:firstRowFirstColumn="0" w:firstRowLastColumn="0" w:lastRowFirstColumn="0" w:lastRowLastColumn="0"/>
              <w:rPr>
                <w:rFonts w:ascii="Verdana" w:hAnsi="Verdana"/>
                <w:sz w:val="20"/>
              </w:rPr>
            </w:pPr>
            <w:r w:rsidRPr="009378DB">
              <w:rPr>
                <w:rFonts w:ascii="Verdana" w:hAnsi="Verdana"/>
                <w:sz w:val="20"/>
              </w:rPr>
              <w:t>Measure</w:t>
            </w:r>
            <w:r w:rsidR="00A904EF">
              <w:rPr>
                <w:rFonts w:ascii="Verdana" w:hAnsi="Verdana"/>
                <w:sz w:val="20"/>
              </w:rPr>
              <w:t>:</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Pr="009378DB" w:rsidRDefault="009378DB" w:rsidP="00D80372">
            <w:pPr>
              <w:ind w:right="720"/>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OP-1: Median time to fibrinolysis</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Pr="009378DB" w:rsidRDefault="009378DB" w:rsidP="00D80372">
            <w:pPr>
              <w:ind w:right="72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OP-2: Fibrinolytic therapy received w/in 30 minutes</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Pr="009378DB" w:rsidRDefault="009378DB" w:rsidP="009378DB">
            <w:pPr>
              <w:ind w:right="720"/>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OP-3: Median time to transfer to another facility for acute coronary intervention</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Pr="009378DB" w:rsidRDefault="009378DB" w:rsidP="00D80372">
            <w:pPr>
              <w:ind w:right="72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OP-5: Median time to ECG</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Pr="009378DB" w:rsidRDefault="009378DB" w:rsidP="00D80372">
            <w:pPr>
              <w:ind w:right="720"/>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OP-20: Door to diagnostic evaluation by a qualified medical professional</w:t>
            </w:r>
          </w:p>
        </w:tc>
      </w:tr>
      <w:tr w:rsidR="008726FB" w:rsidTr="00A904EF">
        <w:tc>
          <w:tcPr>
            <w:cnfStyle w:val="001000000000" w:firstRow="0" w:lastRow="0" w:firstColumn="1" w:lastColumn="0" w:oddVBand="0" w:evenVBand="0" w:oddHBand="0" w:evenHBand="0" w:firstRowFirstColumn="0" w:firstRowLastColumn="0" w:lastRowFirstColumn="0" w:lastRowLastColumn="0"/>
            <w:tcW w:w="1368" w:type="dxa"/>
          </w:tcPr>
          <w:p w:rsidR="008726FB" w:rsidRDefault="008726FB" w:rsidP="00A904EF">
            <w:pPr>
              <w:rPr>
                <w:rFonts w:ascii="Verdana" w:hAnsi="Verdana"/>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8726FB" w:rsidRDefault="008726FB" w:rsidP="008726FB">
            <w:pPr>
              <w:ind w:right="72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 xml:space="preserve">OP-21: </w:t>
            </w:r>
            <w:r w:rsidRPr="008726FB">
              <w:rPr>
                <w:rFonts w:ascii="Verdana" w:hAnsi="Verdana"/>
                <w:sz w:val="20"/>
                <w:szCs w:val="20"/>
              </w:rPr>
              <w:t>Median time to pain management for long bone fracture</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Pr="009378DB" w:rsidRDefault="009378DB" w:rsidP="00D80372">
            <w:pPr>
              <w:ind w:right="720"/>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OP-22: Patient left without being seen</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Pr="009378DB" w:rsidRDefault="009378DB" w:rsidP="00A904EF">
            <w:pPr>
              <w:rPr>
                <w:rFonts w:ascii="Verdana" w:hAnsi="Verdana"/>
                <w:b w:val="0"/>
                <w:sz w:val="20"/>
                <w:szCs w:val="20"/>
              </w:rPr>
            </w:pPr>
            <w:proofErr w:type="spellStart"/>
            <w:r>
              <w:rPr>
                <w:rFonts w:ascii="Verdana" w:hAnsi="Verdana"/>
                <w:b w:val="0"/>
                <w:sz w:val="20"/>
                <w:szCs w:val="20"/>
              </w:rPr>
              <w:t>NHSN</w:t>
            </w:r>
            <w:proofErr w:type="spellEnd"/>
          </w:p>
        </w:tc>
        <w:tc>
          <w:tcPr>
            <w:tcW w:w="8100" w:type="dxa"/>
          </w:tcPr>
          <w:p w:rsidR="009378DB" w:rsidRPr="009378DB" w:rsidRDefault="009378DB"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OP-27: Influenza vaccination among healthcare personnel (annual)</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CART/</w:t>
            </w:r>
            <w:proofErr w:type="spellStart"/>
            <w:r>
              <w:rPr>
                <w:rFonts w:ascii="Verdana" w:hAnsi="Verdana"/>
                <w:b w:val="0"/>
                <w:sz w:val="20"/>
                <w:szCs w:val="20"/>
              </w:rPr>
              <w:t>QNet</w:t>
            </w:r>
            <w:proofErr w:type="spellEnd"/>
          </w:p>
        </w:tc>
        <w:tc>
          <w:tcPr>
            <w:tcW w:w="8100" w:type="dxa"/>
          </w:tcPr>
          <w:p w:rsidR="009378DB" w:rsidRDefault="009378DB"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 xml:space="preserve">Imm-2: Inpatients assessed and given influenza vaccination </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p>
        </w:tc>
        <w:tc>
          <w:tcPr>
            <w:tcW w:w="8100" w:type="dxa"/>
          </w:tcPr>
          <w:p w:rsidR="009378DB" w:rsidRDefault="009378DB"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EDTC-1: Administrative Communication for ED Transfer</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EDTC-2: Patient Information for ED Transfer</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EDTC-3: Vital Signs for ED Transfer</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EDTC-4: Medication Information for ED Transfer</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EDTC-5: Physician or Practitioner Generated Info for ED Transfer</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EDTC-6: Nurse Generated Info for ED Transfer</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EDTC-7: Test and Procedure Information for ED Transfer</w:t>
            </w: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r>
              <w:rPr>
                <w:rFonts w:ascii="Verdana" w:hAnsi="Verdana"/>
                <w:b w:val="0"/>
                <w:sz w:val="20"/>
                <w:szCs w:val="20"/>
              </w:rPr>
              <w:t>Flex/PIN</w:t>
            </w:r>
          </w:p>
        </w:tc>
        <w:tc>
          <w:tcPr>
            <w:tcW w:w="8100" w:type="dxa"/>
          </w:tcPr>
          <w:p w:rsidR="009378DB" w:rsidRDefault="009378DB"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roofErr w:type="spellStart"/>
            <w:r>
              <w:rPr>
                <w:rFonts w:ascii="Verdana" w:hAnsi="Verdana"/>
                <w:sz w:val="20"/>
                <w:szCs w:val="20"/>
              </w:rPr>
              <w:t>EDTC</w:t>
            </w:r>
            <w:proofErr w:type="spellEnd"/>
            <w:r>
              <w:rPr>
                <w:rFonts w:ascii="Verdana" w:hAnsi="Verdana"/>
                <w:sz w:val="20"/>
                <w:szCs w:val="20"/>
              </w:rPr>
              <w:t>-All: All 7 measures (above) are included in the medical record for ED Transfer</w:t>
            </w:r>
          </w:p>
        </w:tc>
      </w:tr>
      <w:tr w:rsidR="009378DB"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378DB" w:rsidRDefault="009378DB" w:rsidP="00A904EF">
            <w:pPr>
              <w:rPr>
                <w:rFonts w:ascii="Verdana" w:hAnsi="Verdana"/>
                <w:b w:val="0"/>
                <w:sz w:val="20"/>
                <w:szCs w:val="20"/>
              </w:rPr>
            </w:pPr>
          </w:p>
        </w:tc>
        <w:tc>
          <w:tcPr>
            <w:tcW w:w="8100" w:type="dxa"/>
          </w:tcPr>
          <w:p w:rsidR="009378DB" w:rsidRDefault="009378DB"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9378DB" w:rsidTr="00A904EF">
        <w:tc>
          <w:tcPr>
            <w:cnfStyle w:val="001000000000" w:firstRow="0" w:lastRow="0" w:firstColumn="1" w:lastColumn="0" w:oddVBand="0" w:evenVBand="0" w:oddHBand="0" w:evenHBand="0" w:firstRowFirstColumn="0" w:firstRowLastColumn="0" w:lastRowFirstColumn="0" w:lastRowLastColumn="0"/>
            <w:tcW w:w="1368" w:type="dxa"/>
          </w:tcPr>
          <w:p w:rsidR="009378DB" w:rsidRDefault="00A904EF" w:rsidP="00A904EF">
            <w:pPr>
              <w:rPr>
                <w:rFonts w:ascii="Verdana" w:hAnsi="Verdana"/>
                <w:b w:val="0"/>
                <w:sz w:val="20"/>
                <w:szCs w:val="20"/>
              </w:rPr>
            </w:pPr>
            <w:r>
              <w:rPr>
                <w:rFonts w:ascii="Verdana" w:hAnsi="Verdana"/>
                <w:b w:val="0"/>
                <w:sz w:val="20"/>
                <w:szCs w:val="20"/>
              </w:rPr>
              <w:t>Vendor</w:t>
            </w:r>
          </w:p>
        </w:tc>
        <w:tc>
          <w:tcPr>
            <w:tcW w:w="8100" w:type="dxa"/>
          </w:tcPr>
          <w:p w:rsidR="009378DB" w:rsidRDefault="00A904EF"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HCAHPS-1: Communication with Nurses</w:t>
            </w:r>
          </w:p>
        </w:tc>
      </w:tr>
      <w:tr w:rsidR="00A904EF"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HCAHPS-2: Communication with Doctors</w:t>
            </w:r>
          </w:p>
        </w:tc>
      </w:tr>
      <w:tr w:rsidR="00A904EF" w:rsidTr="00A904EF">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HCAHPS-3: Responsiveness of Hospital Staff</w:t>
            </w:r>
          </w:p>
        </w:tc>
      </w:tr>
      <w:tr w:rsidR="00A904EF"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HCAHPS-4: Pain Management</w:t>
            </w:r>
          </w:p>
        </w:tc>
      </w:tr>
      <w:tr w:rsidR="00A904EF" w:rsidTr="00A904EF">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HCAHPS-5: Communication about Medication</w:t>
            </w:r>
          </w:p>
        </w:tc>
      </w:tr>
      <w:tr w:rsidR="00A904EF"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HCAHPS-6: Discharge Information</w:t>
            </w:r>
          </w:p>
        </w:tc>
      </w:tr>
      <w:tr w:rsidR="00A904EF" w:rsidTr="00A904EF">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HCAHPS-7: Care Transitions</w:t>
            </w:r>
          </w:p>
        </w:tc>
      </w:tr>
      <w:tr w:rsidR="00A904EF"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HCAHPS-8: Cleanliness of Hospital</w:t>
            </w:r>
          </w:p>
        </w:tc>
      </w:tr>
      <w:tr w:rsidR="00A904EF" w:rsidTr="00A904EF">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HCAHPS-9: Quietness of Hospital</w:t>
            </w:r>
          </w:p>
        </w:tc>
      </w:tr>
      <w:tr w:rsidR="00A904EF" w:rsidTr="00A9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HCAHPS-21: Overall Rating of the Hospital</w:t>
            </w:r>
          </w:p>
        </w:tc>
      </w:tr>
      <w:tr w:rsidR="00A904EF" w:rsidTr="00A904EF">
        <w:tc>
          <w:tcPr>
            <w:cnfStyle w:val="001000000000" w:firstRow="0" w:lastRow="0" w:firstColumn="1" w:lastColumn="0" w:oddVBand="0" w:evenVBand="0" w:oddHBand="0" w:evenHBand="0" w:firstRowFirstColumn="0" w:firstRowLastColumn="0" w:lastRowFirstColumn="0" w:lastRowLastColumn="0"/>
            <w:tcW w:w="1368" w:type="dxa"/>
          </w:tcPr>
          <w:p w:rsidR="00A904EF" w:rsidRDefault="00A904EF" w:rsidP="00A904EF">
            <w:pPr>
              <w:rPr>
                <w:rFonts w:ascii="Verdana" w:hAnsi="Verdana"/>
                <w:b w:val="0"/>
                <w:sz w:val="20"/>
                <w:szCs w:val="20"/>
              </w:rPr>
            </w:pPr>
            <w:r>
              <w:rPr>
                <w:rFonts w:ascii="Verdana" w:hAnsi="Verdana"/>
                <w:b w:val="0"/>
                <w:sz w:val="20"/>
                <w:szCs w:val="20"/>
              </w:rPr>
              <w:t>Vendor</w:t>
            </w:r>
          </w:p>
        </w:tc>
        <w:tc>
          <w:tcPr>
            <w:tcW w:w="8100" w:type="dxa"/>
          </w:tcPr>
          <w:p w:rsidR="00A904EF" w:rsidRDefault="00A904EF" w:rsidP="009378DB">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HCAHPS-22: Willingness to Recommend</w:t>
            </w:r>
          </w:p>
        </w:tc>
      </w:tr>
    </w:tbl>
    <w:p w:rsidR="009378DB" w:rsidRDefault="009378DB" w:rsidP="00D80372">
      <w:pPr>
        <w:ind w:right="720"/>
        <w:rPr>
          <w:rFonts w:ascii="Verdana" w:hAnsi="Verdana"/>
        </w:rPr>
      </w:pPr>
    </w:p>
    <w:p w:rsidR="007C2529" w:rsidRDefault="007C2529" w:rsidP="00D80372">
      <w:pPr>
        <w:ind w:right="720"/>
        <w:rPr>
          <w:rFonts w:ascii="Verdana" w:hAnsi="Verdana"/>
          <w:i/>
        </w:rPr>
      </w:pPr>
    </w:p>
    <w:p w:rsidR="007C2529" w:rsidRDefault="007C2529">
      <w:pPr>
        <w:rPr>
          <w:rFonts w:ascii="Verdana" w:hAnsi="Verdana"/>
          <w:i/>
        </w:rPr>
      </w:pPr>
      <w:r>
        <w:rPr>
          <w:rFonts w:ascii="Verdana" w:hAnsi="Verdana"/>
          <w:noProof/>
        </w:rPr>
        <w:drawing>
          <wp:anchor distT="0" distB="0" distL="114300" distR="114300" simplePos="0" relativeHeight="251660288" behindDoc="0" locked="0" layoutInCell="1" allowOverlap="1" wp14:anchorId="7AE84BDC" wp14:editId="3CB32E22">
            <wp:simplePos x="0" y="0"/>
            <wp:positionH relativeFrom="column">
              <wp:posOffset>-1532890</wp:posOffset>
            </wp:positionH>
            <wp:positionV relativeFrom="paragraph">
              <wp:posOffset>1536065</wp:posOffset>
            </wp:positionV>
            <wp:extent cx="9619615" cy="5186680"/>
            <wp:effectExtent l="6668" t="0" r="7302" b="730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QIP Deadlines.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9619615" cy="518668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i/>
        </w:rPr>
        <w:br w:type="page"/>
      </w:r>
    </w:p>
    <w:p w:rsidR="007C2529" w:rsidRPr="00D80372" w:rsidRDefault="007C2529" w:rsidP="007C2529">
      <w:pPr>
        <w:rPr>
          <w:rFonts w:ascii="Britannic Bold" w:hAnsi="Britannic Bold"/>
          <w:sz w:val="36"/>
        </w:rPr>
      </w:pPr>
      <w:proofErr w:type="spellStart"/>
      <w:r>
        <w:rPr>
          <w:rFonts w:ascii="Britannic Bold" w:hAnsi="Britannic Bold"/>
          <w:sz w:val="36"/>
        </w:rPr>
        <w:lastRenderedPageBreak/>
        <w:t>HCAHPS</w:t>
      </w:r>
      <w:proofErr w:type="spellEnd"/>
    </w:p>
    <w:p w:rsidR="007C2529" w:rsidRDefault="007C2529" w:rsidP="007C2529">
      <w:pPr>
        <w:rPr>
          <w:rFonts w:ascii="Britannic Bold" w:hAnsi="Britannic Bold"/>
          <w:i/>
          <w:sz w:val="28"/>
        </w:rPr>
      </w:pPr>
      <w:r>
        <w:rPr>
          <w:rFonts w:ascii="Britannic Bold" w:hAnsi="Britannic Bold"/>
          <w:i/>
          <w:sz w:val="28"/>
        </w:rPr>
        <w:t>Hospital Consumer Assessment of Healthcare Providers and Systems</w:t>
      </w:r>
    </w:p>
    <w:p w:rsidR="007C2529" w:rsidRDefault="007C2529" w:rsidP="007C2529">
      <w:pPr>
        <w:rPr>
          <w:rFonts w:ascii="Britannic Bold" w:hAnsi="Britannic Bold"/>
          <w:i/>
          <w:sz w:val="28"/>
        </w:rPr>
      </w:pPr>
    </w:p>
    <w:p w:rsidR="007C2529" w:rsidRDefault="007C2529" w:rsidP="007C2529">
      <w:pPr>
        <w:rPr>
          <w:rFonts w:ascii="Verdana" w:hAnsi="Verdana"/>
        </w:rPr>
      </w:pPr>
      <w:proofErr w:type="spellStart"/>
      <w:r>
        <w:rPr>
          <w:rFonts w:ascii="Verdana" w:hAnsi="Verdana"/>
        </w:rPr>
        <w:t>HCAHPS</w:t>
      </w:r>
      <w:proofErr w:type="spellEnd"/>
      <w:r>
        <w:rPr>
          <w:rFonts w:ascii="Verdana" w:hAnsi="Verdana"/>
        </w:rPr>
        <w:t xml:space="preserve"> data is submitted to Quality Net (CMS) by a third party vendor.</w:t>
      </w:r>
      <w:r w:rsidR="00A570B4">
        <w:rPr>
          <w:rFonts w:ascii="Verdana" w:hAnsi="Verdana"/>
        </w:rPr>
        <w:t xml:space="preserve"> </w:t>
      </w:r>
    </w:p>
    <w:p w:rsidR="007C2529" w:rsidRDefault="007C2529" w:rsidP="007C2529">
      <w:pPr>
        <w:rPr>
          <w:rFonts w:ascii="Verdana" w:hAnsi="Verdana"/>
        </w:rPr>
      </w:pPr>
      <w:r w:rsidRPr="00D80372">
        <w:rPr>
          <w:noProof/>
          <w:sz w:val="36"/>
        </w:rPr>
        <mc:AlternateContent>
          <mc:Choice Requires="wps">
            <w:drawing>
              <wp:anchor distT="0" distB="0" distL="114300" distR="114300" simplePos="0" relativeHeight="251664384" behindDoc="0" locked="0" layoutInCell="1" allowOverlap="1" wp14:anchorId="4655132C" wp14:editId="48CD67F5">
                <wp:simplePos x="0" y="0"/>
                <wp:positionH relativeFrom="column">
                  <wp:posOffset>5029200</wp:posOffset>
                </wp:positionH>
                <wp:positionV relativeFrom="paragraph">
                  <wp:posOffset>457200</wp:posOffset>
                </wp:positionV>
                <wp:extent cx="2560320" cy="749808"/>
                <wp:effectExtent l="0" t="8890" r="254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60320" cy="749808"/>
                        </a:xfrm>
                        <a:prstGeom prst="rect">
                          <a:avLst/>
                        </a:prstGeom>
                        <a:solidFill>
                          <a:srgbClr val="FFFFFF"/>
                        </a:solidFill>
                        <a:ln w="9525">
                          <a:noFill/>
                          <a:miter lim="800000"/>
                          <a:headEnd/>
                          <a:tailEnd/>
                        </a:ln>
                      </wps:spPr>
                      <wps:txbx>
                        <w:txbxContent>
                          <w:p w:rsidR="007C2529" w:rsidRPr="00D80372" w:rsidRDefault="007C2529" w:rsidP="007C2529">
                            <w:pPr>
                              <w:rPr>
                                <w:rFonts w:ascii="Britannic Bold" w:hAnsi="Britannic Bold"/>
                                <w:sz w:val="96"/>
                              </w:rPr>
                            </w:pPr>
                            <w:proofErr w:type="spellStart"/>
                            <w:r>
                              <w:rPr>
                                <w:rFonts w:ascii="Britannic Bold" w:hAnsi="Britannic Bold"/>
                                <w:sz w:val="96"/>
                              </w:rPr>
                              <w:t>HCAHPS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96pt;margin-top:36pt;width:201.6pt;height:59.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" stroked="f">
                <v:textbox>
                  <w:txbxContent>
                    <w:p w:rsidR="007C2529" w:rsidRPr="00D80372" w:rsidRDefault="007C2529" w:rsidP="007C2529">
                      <w:pPr>
                        <w:rPr>
                          <w:rFonts w:ascii="Britannic Bold" w:hAnsi="Britannic Bold"/>
                          <w:sz w:val="96"/>
                        </w:rPr>
                      </w:pPr>
                      <w:proofErr w:type="spellStart"/>
                      <w:r>
                        <w:rPr>
                          <w:rFonts w:ascii="Britannic Bold" w:hAnsi="Britannic Bold"/>
                          <w:sz w:val="96"/>
                        </w:rPr>
                        <w:t>HCAHPS</w:t>
                      </w:r>
                      <w:proofErr w:type="spellEnd"/>
                    </w:p>
                  </w:txbxContent>
                </v:textbox>
              </v:shape>
            </w:pict>
          </mc:Fallback>
        </mc:AlternateContent>
      </w:r>
    </w:p>
    <w:p w:rsidR="007C2529" w:rsidRDefault="007C2529" w:rsidP="007C2529">
      <w:pPr>
        <w:rPr>
          <w:rFonts w:ascii="Verdana" w:hAnsi="Verdana"/>
        </w:rPr>
      </w:pPr>
      <w:r>
        <w:rPr>
          <w:rFonts w:ascii="Verdana" w:hAnsi="Verdana"/>
        </w:rPr>
        <w:t>The hospital must “opt-in” to have their survey data reported to Quality Net.</w:t>
      </w:r>
      <w:r w:rsidR="00A570B4">
        <w:rPr>
          <w:rFonts w:ascii="Verdana" w:hAnsi="Verdana"/>
        </w:rPr>
        <w:t xml:space="preserve">  Data from the surveys includes </w:t>
      </w:r>
    </w:p>
    <w:p w:rsidR="005E2285" w:rsidRDefault="005E2285" w:rsidP="007C2529">
      <w:pPr>
        <w:rPr>
          <w:rFonts w:ascii="Verdana" w:hAnsi="Verdana"/>
        </w:rPr>
      </w:pPr>
    </w:p>
    <w:tbl>
      <w:tblPr>
        <w:tblStyle w:val="LightList"/>
        <w:tblW w:w="9288" w:type="dxa"/>
        <w:tblLayout w:type="fixed"/>
        <w:tblLook w:val="04A0" w:firstRow="1" w:lastRow="0" w:firstColumn="1" w:lastColumn="0" w:noHBand="0" w:noVBand="1"/>
      </w:tblPr>
      <w:tblGrid>
        <w:gridCol w:w="1368"/>
        <w:gridCol w:w="7920"/>
      </w:tblGrid>
      <w:tr w:rsidR="005E2285" w:rsidRPr="009378DB" w:rsidTr="00A57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Pr="009378DB" w:rsidRDefault="005E2285" w:rsidP="008B7C64">
            <w:pPr>
              <w:tabs>
                <w:tab w:val="left" w:pos="1080"/>
              </w:tabs>
              <w:rPr>
                <w:rFonts w:ascii="Verdana" w:hAnsi="Verdana"/>
                <w:sz w:val="20"/>
              </w:rPr>
            </w:pPr>
            <w:r w:rsidRPr="009378DB">
              <w:rPr>
                <w:rFonts w:ascii="Verdana" w:hAnsi="Verdana"/>
                <w:sz w:val="20"/>
              </w:rPr>
              <w:t xml:space="preserve">Report </w:t>
            </w:r>
            <w:r>
              <w:rPr>
                <w:rFonts w:ascii="Verdana" w:hAnsi="Verdana"/>
                <w:sz w:val="20"/>
              </w:rPr>
              <w:t>t</w:t>
            </w:r>
            <w:r w:rsidRPr="009378DB">
              <w:rPr>
                <w:rFonts w:ascii="Verdana" w:hAnsi="Verdana"/>
                <w:sz w:val="20"/>
              </w:rPr>
              <w:t>o</w:t>
            </w:r>
            <w:r>
              <w:rPr>
                <w:rFonts w:ascii="Verdana" w:hAnsi="Verdana"/>
                <w:sz w:val="20"/>
              </w:rPr>
              <w:t>:</w:t>
            </w:r>
          </w:p>
        </w:tc>
        <w:tc>
          <w:tcPr>
            <w:tcW w:w="7920" w:type="dxa"/>
          </w:tcPr>
          <w:p w:rsidR="005E2285" w:rsidRPr="009378DB" w:rsidRDefault="005E2285" w:rsidP="008B7C64">
            <w:pPr>
              <w:ind w:right="720"/>
              <w:cnfStyle w:val="100000000000" w:firstRow="1" w:lastRow="0" w:firstColumn="0" w:lastColumn="0" w:oddVBand="0" w:evenVBand="0" w:oddHBand="0" w:evenHBand="0" w:firstRowFirstColumn="0" w:firstRowLastColumn="0" w:lastRowFirstColumn="0" w:lastRowLastColumn="0"/>
              <w:rPr>
                <w:rFonts w:ascii="Verdana" w:hAnsi="Verdana"/>
                <w:sz w:val="20"/>
              </w:rPr>
            </w:pPr>
            <w:r w:rsidRPr="009378DB">
              <w:rPr>
                <w:rFonts w:ascii="Verdana" w:hAnsi="Verdana"/>
                <w:sz w:val="20"/>
              </w:rPr>
              <w:t>Measure</w:t>
            </w:r>
            <w:r>
              <w:rPr>
                <w:rFonts w:ascii="Verdana" w:hAnsi="Verdana"/>
                <w:sz w:val="20"/>
              </w:rPr>
              <w:t>:</w:t>
            </w:r>
          </w:p>
        </w:tc>
      </w:tr>
      <w:tr w:rsidR="005E2285" w:rsidTr="00A5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HCAHPS-1: Communication with Nurses</w:t>
            </w:r>
          </w:p>
        </w:tc>
      </w:tr>
      <w:tr w:rsidR="005E2285" w:rsidTr="00A570B4">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HCAHPS-2: Communication with Doctors</w:t>
            </w:r>
          </w:p>
        </w:tc>
      </w:tr>
      <w:tr w:rsidR="005E2285" w:rsidTr="00A5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HCAHPS-3: Responsiveness of Hospital Staff</w:t>
            </w:r>
          </w:p>
        </w:tc>
      </w:tr>
      <w:tr w:rsidR="005E2285" w:rsidTr="00A570B4">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HCAHPS-4: Pain Management</w:t>
            </w:r>
          </w:p>
        </w:tc>
      </w:tr>
      <w:tr w:rsidR="005E2285" w:rsidTr="00A5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HCAHPS-5: Communication about Medication</w:t>
            </w:r>
          </w:p>
        </w:tc>
      </w:tr>
      <w:tr w:rsidR="005E2285" w:rsidTr="00A570B4">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HCAHPS-6: Discharge Information</w:t>
            </w:r>
          </w:p>
        </w:tc>
      </w:tr>
      <w:tr w:rsidR="005E2285" w:rsidTr="00A5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HCAHPS-7: Care Transitions</w:t>
            </w:r>
          </w:p>
        </w:tc>
      </w:tr>
      <w:tr w:rsidR="005E2285" w:rsidTr="00A570B4">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HCAHPS-8: Cleanliness of Hospital</w:t>
            </w:r>
          </w:p>
        </w:tc>
      </w:tr>
      <w:tr w:rsidR="005E2285" w:rsidTr="00A5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HCAHPS-9: Quietness of Hospital</w:t>
            </w:r>
          </w:p>
        </w:tc>
      </w:tr>
      <w:tr w:rsidR="005E2285" w:rsidTr="00A570B4">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HCAHPS-21: Overall Rating of the Hospital</w:t>
            </w:r>
            <w:r w:rsidR="00A570B4">
              <w:rPr>
                <w:rFonts w:ascii="Verdana" w:hAnsi="Verdana"/>
                <w:sz w:val="20"/>
                <w:szCs w:val="20"/>
              </w:rPr>
              <w:t xml:space="preserve"> (0-10 rating)</w:t>
            </w:r>
          </w:p>
        </w:tc>
      </w:tr>
      <w:tr w:rsidR="005E2285" w:rsidTr="00A5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5E2285" w:rsidRDefault="005E2285" w:rsidP="008B7C64">
            <w:pPr>
              <w:rPr>
                <w:rFonts w:ascii="Verdana" w:hAnsi="Verdana"/>
                <w:b w:val="0"/>
                <w:sz w:val="20"/>
                <w:szCs w:val="20"/>
              </w:rPr>
            </w:pPr>
            <w:r>
              <w:rPr>
                <w:rFonts w:ascii="Verdana" w:hAnsi="Verdana"/>
                <w:b w:val="0"/>
                <w:sz w:val="20"/>
                <w:szCs w:val="20"/>
              </w:rPr>
              <w:t>Vendor</w:t>
            </w:r>
          </w:p>
        </w:tc>
        <w:tc>
          <w:tcPr>
            <w:tcW w:w="7920" w:type="dxa"/>
          </w:tcPr>
          <w:p w:rsidR="005E2285" w:rsidRDefault="005E2285" w:rsidP="008B7C64">
            <w:pPr>
              <w:ind w:right="72"/>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HCAHPS-22: Willingness to Recommend</w:t>
            </w:r>
          </w:p>
        </w:tc>
      </w:tr>
    </w:tbl>
    <w:p w:rsidR="007C2529" w:rsidRDefault="007C2529" w:rsidP="007C2529">
      <w:pPr>
        <w:rPr>
          <w:rFonts w:ascii="Verdana" w:hAnsi="Verdana"/>
        </w:rPr>
      </w:pPr>
    </w:p>
    <w:p w:rsidR="007C2529" w:rsidRDefault="005E2285" w:rsidP="007C2529">
      <w:pPr>
        <w:rPr>
          <w:rFonts w:ascii="Verdana" w:hAnsi="Verdana"/>
          <w:b/>
          <w:sz w:val="20"/>
          <w:szCs w:val="20"/>
        </w:rPr>
      </w:pPr>
      <w:proofErr w:type="spellStart"/>
      <w:r w:rsidRPr="005E2285">
        <w:rPr>
          <w:rFonts w:ascii="Verdana" w:hAnsi="Verdana"/>
          <w:b/>
          <w:sz w:val="20"/>
          <w:szCs w:val="20"/>
        </w:rPr>
        <w:t>HCAHPS</w:t>
      </w:r>
      <w:proofErr w:type="spellEnd"/>
      <w:r w:rsidRPr="005E2285">
        <w:rPr>
          <w:rFonts w:ascii="Verdana" w:hAnsi="Verdana"/>
          <w:b/>
          <w:sz w:val="20"/>
          <w:szCs w:val="20"/>
        </w:rPr>
        <w:t xml:space="preserve"> Vendor List:</w:t>
      </w:r>
    </w:p>
    <w:p w:rsidR="005E2285" w:rsidRPr="005E2285" w:rsidRDefault="005E2285" w:rsidP="007C2529">
      <w:pPr>
        <w:rPr>
          <w:rFonts w:ascii="Verdana" w:hAnsi="Verdana"/>
          <w:b/>
          <w:sz w:val="20"/>
          <w:szCs w:val="20"/>
        </w:rPr>
      </w:pPr>
    </w:p>
    <w:p w:rsidR="007C2529" w:rsidRPr="005E2285" w:rsidRDefault="007C2529">
      <w:pPr>
        <w:rPr>
          <w:rFonts w:ascii="Verdana" w:hAnsi="Verdana"/>
          <w:sz w:val="20"/>
          <w:szCs w:val="20"/>
        </w:rPr>
      </w:pPr>
      <w:r w:rsidRPr="005E2285">
        <w:rPr>
          <w:rFonts w:ascii="Verdana" w:hAnsi="Verdana"/>
          <w:sz w:val="20"/>
          <w:szCs w:val="20"/>
        </w:rPr>
        <w:t>Custom Survey Solutions</w:t>
      </w:r>
    </w:p>
    <w:p w:rsidR="007C2529" w:rsidRPr="005E2285" w:rsidRDefault="007C2529">
      <w:pPr>
        <w:rPr>
          <w:rFonts w:ascii="Verdana" w:hAnsi="Verdana"/>
          <w:sz w:val="20"/>
          <w:szCs w:val="20"/>
        </w:rPr>
      </w:pPr>
      <w:r w:rsidRPr="005E2285">
        <w:rPr>
          <w:rFonts w:ascii="Verdana" w:hAnsi="Verdana"/>
          <w:sz w:val="20"/>
          <w:szCs w:val="20"/>
        </w:rPr>
        <w:t>406-932-6565</w:t>
      </w:r>
    </w:p>
    <w:p w:rsidR="007C2529" w:rsidRPr="005E2285" w:rsidRDefault="007C2529">
      <w:pPr>
        <w:rPr>
          <w:rFonts w:ascii="Verdana" w:hAnsi="Verdana"/>
          <w:sz w:val="20"/>
          <w:szCs w:val="20"/>
        </w:rPr>
      </w:pPr>
    </w:p>
    <w:p w:rsidR="007C2529" w:rsidRPr="005E2285" w:rsidRDefault="007C2529">
      <w:pPr>
        <w:rPr>
          <w:rFonts w:ascii="Verdana" w:hAnsi="Verdana"/>
          <w:sz w:val="20"/>
          <w:szCs w:val="20"/>
        </w:rPr>
      </w:pPr>
      <w:r w:rsidRPr="005E2285">
        <w:rPr>
          <w:rFonts w:ascii="Verdana" w:hAnsi="Verdana"/>
          <w:sz w:val="20"/>
          <w:szCs w:val="20"/>
        </w:rPr>
        <w:t>Avatar International</w:t>
      </w:r>
    </w:p>
    <w:p w:rsidR="007C2529" w:rsidRPr="005E2285" w:rsidRDefault="007C2529">
      <w:pPr>
        <w:rPr>
          <w:rFonts w:ascii="Verdana" w:hAnsi="Verdana"/>
          <w:sz w:val="20"/>
          <w:szCs w:val="20"/>
        </w:rPr>
      </w:pPr>
      <w:r w:rsidRPr="005E2285">
        <w:rPr>
          <w:rFonts w:ascii="Verdana" w:hAnsi="Verdana"/>
          <w:sz w:val="20"/>
          <w:szCs w:val="20"/>
        </w:rPr>
        <w:t>800-282-8274</w:t>
      </w:r>
    </w:p>
    <w:p w:rsidR="007C2529" w:rsidRPr="005E2285" w:rsidRDefault="007C2529">
      <w:pPr>
        <w:rPr>
          <w:rFonts w:ascii="Verdana" w:hAnsi="Verdana"/>
          <w:sz w:val="20"/>
          <w:szCs w:val="20"/>
        </w:rPr>
      </w:pPr>
    </w:p>
    <w:p w:rsidR="007C2529" w:rsidRPr="005E2285" w:rsidRDefault="007C2529">
      <w:pPr>
        <w:rPr>
          <w:rFonts w:ascii="Verdana" w:hAnsi="Verdana"/>
          <w:sz w:val="20"/>
          <w:szCs w:val="20"/>
        </w:rPr>
      </w:pPr>
      <w:r w:rsidRPr="005E2285">
        <w:rPr>
          <w:rFonts w:ascii="Verdana" w:hAnsi="Verdana"/>
          <w:sz w:val="20"/>
          <w:szCs w:val="20"/>
        </w:rPr>
        <w:t>Beacon Technologies</w:t>
      </w:r>
    </w:p>
    <w:p w:rsidR="007C2529" w:rsidRPr="005E2285" w:rsidRDefault="007C2529">
      <w:pPr>
        <w:rPr>
          <w:rFonts w:ascii="Verdana" w:hAnsi="Verdana"/>
          <w:sz w:val="20"/>
          <w:szCs w:val="20"/>
        </w:rPr>
      </w:pPr>
      <w:r w:rsidRPr="005E2285">
        <w:rPr>
          <w:rFonts w:ascii="Verdana" w:hAnsi="Verdana"/>
          <w:sz w:val="20"/>
          <w:szCs w:val="20"/>
        </w:rPr>
        <w:t>877-909-1480</w:t>
      </w:r>
    </w:p>
    <w:p w:rsidR="007C2529" w:rsidRPr="005E2285" w:rsidRDefault="007C2529">
      <w:pPr>
        <w:rPr>
          <w:rFonts w:ascii="Verdana" w:hAnsi="Verdana"/>
          <w:sz w:val="20"/>
          <w:szCs w:val="20"/>
        </w:rPr>
      </w:pPr>
    </w:p>
    <w:p w:rsidR="007C2529" w:rsidRPr="005E2285" w:rsidRDefault="007C2529">
      <w:pPr>
        <w:rPr>
          <w:rFonts w:ascii="Verdana" w:hAnsi="Verdana"/>
          <w:sz w:val="20"/>
          <w:szCs w:val="20"/>
        </w:rPr>
      </w:pPr>
      <w:r w:rsidRPr="005E2285">
        <w:rPr>
          <w:rFonts w:ascii="Verdana" w:hAnsi="Verdana"/>
          <w:sz w:val="20"/>
          <w:szCs w:val="20"/>
        </w:rPr>
        <w:t>Fields Research</w:t>
      </w:r>
    </w:p>
    <w:p w:rsidR="007C2529" w:rsidRPr="005E2285" w:rsidRDefault="007C2529">
      <w:pPr>
        <w:rPr>
          <w:rFonts w:ascii="Verdana" w:hAnsi="Verdana"/>
          <w:sz w:val="20"/>
          <w:szCs w:val="20"/>
        </w:rPr>
      </w:pPr>
      <w:r w:rsidRPr="005E2285">
        <w:rPr>
          <w:rFonts w:ascii="Verdana" w:hAnsi="Verdana"/>
          <w:sz w:val="20"/>
          <w:szCs w:val="20"/>
        </w:rPr>
        <w:t>513-821-6266</w:t>
      </w:r>
    </w:p>
    <w:p w:rsidR="007C2529" w:rsidRPr="005E2285" w:rsidRDefault="007C2529">
      <w:pPr>
        <w:rPr>
          <w:rFonts w:ascii="Verdana" w:hAnsi="Verdana"/>
          <w:sz w:val="20"/>
          <w:szCs w:val="20"/>
        </w:rPr>
      </w:pPr>
    </w:p>
    <w:p w:rsidR="007C2529" w:rsidRPr="005E2285" w:rsidRDefault="007C2529">
      <w:pPr>
        <w:rPr>
          <w:rFonts w:ascii="Verdana" w:hAnsi="Verdana"/>
          <w:sz w:val="20"/>
          <w:szCs w:val="20"/>
        </w:rPr>
      </w:pPr>
      <w:proofErr w:type="spellStart"/>
      <w:r w:rsidRPr="005E2285">
        <w:rPr>
          <w:rFonts w:ascii="Verdana" w:hAnsi="Verdana"/>
          <w:sz w:val="20"/>
          <w:szCs w:val="20"/>
        </w:rPr>
        <w:t>Healthstream</w:t>
      </w:r>
      <w:proofErr w:type="spellEnd"/>
      <w:r w:rsidRPr="005E2285">
        <w:rPr>
          <w:rFonts w:ascii="Verdana" w:hAnsi="Verdana"/>
          <w:sz w:val="20"/>
          <w:szCs w:val="20"/>
        </w:rPr>
        <w:t xml:space="preserve"> Research</w:t>
      </w:r>
    </w:p>
    <w:p w:rsidR="007C2529" w:rsidRPr="005E2285" w:rsidRDefault="007C2529">
      <w:pPr>
        <w:rPr>
          <w:rFonts w:ascii="Verdana" w:hAnsi="Verdana"/>
          <w:sz w:val="20"/>
          <w:szCs w:val="20"/>
        </w:rPr>
      </w:pPr>
      <w:r w:rsidRPr="005E2285">
        <w:rPr>
          <w:rFonts w:ascii="Verdana" w:hAnsi="Verdana"/>
          <w:sz w:val="20"/>
          <w:szCs w:val="20"/>
        </w:rPr>
        <w:t>615-2247-1550</w:t>
      </w:r>
    </w:p>
    <w:p w:rsidR="007C2529" w:rsidRPr="005E2285" w:rsidRDefault="007C2529">
      <w:pPr>
        <w:rPr>
          <w:rFonts w:ascii="Verdana" w:hAnsi="Verdana"/>
          <w:sz w:val="20"/>
          <w:szCs w:val="20"/>
        </w:rPr>
      </w:pPr>
    </w:p>
    <w:p w:rsidR="007C2529" w:rsidRPr="005E2285" w:rsidRDefault="007C2529">
      <w:pPr>
        <w:rPr>
          <w:rFonts w:ascii="Verdana" w:hAnsi="Verdana"/>
          <w:sz w:val="20"/>
          <w:szCs w:val="20"/>
        </w:rPr>
      </w:pPr>
      <w:r w:rsidRPr="005E2285">
        <w:rPr>
          <w:rFonts w:ascii="Verdana" w:hAnsi="Verdana"/>
          <w:sz w:val="20"/>
          <w:szCs w:val="20"/>
        </w:rPr>
        <w:t xml:space="preserve">MN Rural </w:t>
      </w:r>
      <w:proofErr w:type="spellStart"/>
      <w:r w:rsidRPr="005E2285">
        <w:rPr>
          <w:rFonts w:ascii="Verdana" w:hAnsi="Verdana"/>
          <w:sz w:val="20"/>
          <w:szCs w:val="20"/>
        </w:rPr>
        <w:t>Helalth</w:t>
      </w:r>
      <w:proofErr w:type="spellEnd"/>
      <w:r w:rsidRPr="005E2285">
        <w:rPr>
          <w:rFonts w:ascii="Verdana" w:hAnsi="Verdana"/>
          <w:sz w:val="20"/>
          <w:szCs w:val="20"/>
        </w:rPr>
        <w:t xml:space="preserve"> Cooperative</w:t>
      </w:r>
    </w:p>
    <w:p w:rsidR="007C2529" w:rsidRPr="005E2285" w:rsidRDefault="007C2529">
      <w:pPr>
        <w:rPr>
          <w:rFonts w:ascii="Verdana" w:hAnsi="Verdana"/>
          <w:sz w:val="20"/>
          <w:szCs w:val="20"/>
        </w:rPr>
      </w:pPr>
      <w:r w:rsidRPr="005E2285">
        <w:rPr>
          <w:rFonts w:ascii="Verdana" w:hAnsi="Verdana"/>
          <w:sz w:val="20"/>
          <w:szCs w:val="20"/>
        </w:rPr>
        <w:t>507-423-5300</w:t>
      </w:r>
    </w:p>
    <w:p w:rsidR="007C2529" w:rsidRPr="005E2285" w:rsidRDefault="007C2529">
      <w:pPr>
        <w:rPr>
          <w:rFonts w:ascii="Verdana" w:hAnsi="Verdana"/>
          <w:sz w:val="20"/>
          <w:szCs w:val="20"/>
        </w:rPr>
      </w:pPr>
    </w:p>
    <w:p w:rsidR="005E2285" w:rsidRPr="005E2285" w:rsidRDefault="007C2529">
      <w:pPr>
        <w:rPr>
          <w:rFonts w:ascii="Verdana" w:hAnsi="Verdana"/>
          <w:sz w:val="20"/>
          <w:szCs w:val="20"/>
        </w:rPr>
      </w:pPr>
      <w:proofErr w:type="spellStart"/>
      <w:r w:rsidRPr="005E2285">
        <w:rPr>
          <w:rFonts w:ascii="Verdana" w:hAnsi="Verdana"/>
          <w:sz w:val="20"/>
          <w:szCs w:val="20"/>
        </w:rPr>
        <w:t>NRC</w:t>
      </w:r>
      <w:r w:rsidR="005E2285" w:rsidRPr="005E2285">
        <w:rPr>
          <w:rFonts w:ascii="Verdana" w:hAnsi="Verdana"/>
          <w:sz w:val="20"/>
          <w:szCs w:val="20"/>
        </w:rPr>
        <w:t>+Picker</w:t>
      </w:r>
      <w:proofErr w:type="spellEnd"/>
      <w:r w:rsidR="005E2285" w:rsidRPr="005E2285">
        <w:rPr>
          <w:rFonts w:ascii="Verdana" w:hAnsi="Verdana"/>
          <w:sz w:val="20"/>
          <w:szCs w:val="20"/>
        </w:rPr>
        <w:t xml:space="preserve"> </w:t>
      </w:r>
    </w:p>
    <w:p w:rsidR="005E2285" w:rsidRPr="005E2285" w:rsidRDefault="005E2285">
      <w:pPr>
        <w:rPr>
          <w:rFonts w:ascii="Verdana" w:hAnsi="Verdana"/>
          <w:sz w:val="20"/>
          <w:szCs w:val="20"/>
        </w:rPr>
      </w:pPr>
      <w:r w:rsidRPr="005E2285">
        <w:rPr>
          <w:rFonts w:ascii="Verdana" w:hAnsi="Verdana"/>
          <w:sz w:val="20"/>
          <w:szCs w:val="20"/>
        </w:rPr>
        <w:t>800-428-7455</w:t>
      </w:r>
    </w:p>
    <w:p w:rsidR="005E2285" w:rsidRPr="005E2285" w:rsidRDefault="005E2285">
      <w:pPr>
        <w:rPr>
          <w:rFonts w:ascii="Verdana" w:hAnsi="Verdana"/>
          <w:sz w:val="20"/>
          <w:szCs w:val="20"/>
        </w:rPr>
      </w:pPr>
    </w:p>
    <w:p w:rsidR="005E2285" w:rsidRPr="005E2285" w:rsidRDefault="005E2285">
      <w:pPr>
        <w:rPr>
          <w:rFonts w:ascii="Verdana" w:hAnsi="Verdana"/>
          <w:sz w:val="20"/>
          <w:szCs w:val="20"/>
        </w:rPr>
      </w:pPr>
      <w:r w:rsidRPr="005E2285">
        <w:rPr>
          <w:rFonts w:ascii="Verdana" w:hAnsi="Verdana"/>
          <w:sz w:val="20"/>
          <w:szCs w:val="20"/>
        </w:rPr>
        <w:t xml:space="preserve">Press </w:t>
      </w:r>
      <w:proofErr w:type="spellStart"/>
      <w:r w:rsidRPr="005E2285">
        <w:rPr>
          <w:rFonts w:ascii="Verdana" w:hAnsi="Verdana"/>
          <w:sz w:val="20"/>
          <w:szCs w:val="20"/>
        </w:rPr>
        <w:t>Ganey</w:t>
      </w:r>
      <w:proofErr w:type="spellEnd"/>
      <w:r w:rsidRPr="005E2285">
        <w:rPr>
          <w:rFonts w:ascii="Verdana" w:hAnsi="Verdana"/>
          <w:sz w:val="20"/>
          <w:szCs w:val="20"/>
        </w:rPr>
        <w:t xml:space="preserve"> Associates</w:t>
      </w:r>
    </w:p>
    <w:p w:rsidR="005E2285" w:rsidRPr="005E2285" w:rsidRDefault="005E2285">
      <w:pPr>
        <w:rPr>
          <w:rFonts w:ascii="Verdana" w:hAnsi="Verdana"/>
          <w:sz w:val="20"/>
          <w:szCs w:val="20"/>
        </w:rPr>
      </w:pPr>
      <w:r w:rsidRPr="005E2285">
        <w:rPr>
          <w:rFonts w:ascii="Verdana" w:hAnsi="Verdana"/>
          <w:sz w:val="20"/>
          <w:szCs w:val="20"/>
        </w:rPr>
        <w:t>800-232-8032</w:t>
      </w:r>
    </w:p>
    <w:p w:rsidR="005E2285" w:rsidRPr="005E2285" w:rsidRDefault="005E2285">
      <w:pPr>
        <w:rPr>
          <w:rFonts w:ascii="Verdana" w:hAnsi="Verdana"/>
          <w:sz w:val="20"/>
          <w:szCs w:val="20"/>
        </w:rPr>
      </w:pPr>
    </w:p>
    <w:p w:rsidR="005E2285" w:rsidRPr="005E2285" w:rsidRDefault="005E2285">
      <w:pPr>
        <w:rPr>
          <w:rFonts w:ascii="Verdana" w:hAnsi="Verdana"/>
          <w:sz w:val="20"/>
          <w:szCs w:val="20"/>
        </w:rPr>
      </w:pPr>
      <w:r w:rsidRPr="005E2285">
        <w:rPr>
          <w:rFonts w:ascii="Verdana" w:hAnsi="Verdana"/>
          <w:sz w:val="20"/>
          <w:szCs w:val="20"/>
        </w:rPr>
        <w:t xml:space="preserve">Professional Research Consultants, </w:t>
      </w:r>
      <w:proofErr w:type="spellStart"/>
      <w:proofErr w:type="gramStart"/>
      <w:r w:rsidRPr="005E2285">
        <w:rPr>
          <w:rFonts w:ascii="Verdana" w:hAnsi="Verdana"/>
          <w:sz w:val="20"/>
          <w:szCs w:val="20"/>
        </w:rPr>
        <w:t>inc</w:t>
      </w:r>
      <w:proofErr w:type="spellEnd"/>
      <w:proofErr w:type="gramEnd"/>
    </w:p>
    <w:p w:rsidR="005E2285" w:rsidRPr="005E2285" w:rsidRDefault="005E2285">
      <w:pPr>
        <w:rPr>
          <w:rFonts w:ascii="Verdana" w:hAnsi="Verdana"/>
          <w:sz w:val="20"/>
          <w:szCs w:val="20"/>
        </w:rPr>
      </w:pPr>
      <w:r w:rsidRPr="005E2285">
        <w:rPr>
          <w:rFonts w:ascii="Verdana" w:hAnsi="Verdana"/>
          <w:sz w:val="20"/>
          <w:szCs w:val="20"/>
        </w:rPr>
        <w:t>800-426-7455</w:t>
      </w:r>
    </w:p>
    <w:p w:rsidR="005E2285" w:rsidRPr="005E2285" w:rsidRDefault="005E2285">
      <w:pPr>
        <w:rPr>
          <w:rFonts w:ascii="Verdana" w:hAnsi="Verdana"/>
          <w:sz w:val="20"/>
          <w:szCs w:val="20"/>
        </w:rPr>
      </w:pPr>
    </w:p>
    <w:p w:rsidR="005E2285" w:rsidRPr="005E2285" w:rsidRDefault="005E2285">
      <w:pPr>
        <w:rPr>
          <w:rFonts w:ascii="Verdana" w:hAnsi="Verdana"/>
          <w:sz w:val="20"/>
          <w:szCs w:val="20"/>
        </w:rPr>
      </w:pPr>
      <w:r w:rsidRPr="005E2285">
        <w:rPr>
          <w:rFonts w:ascii="Verdana" w:hAnsi="Verdana"/>
          <w:sz w:val="20"/>
          <w:szCs w:val="20"/>
        </w:rPr>
        <w:t xml:space="preserve">Rural Comprehensive Care Network </w:t>
      </w:r>
    </w:p>
    <w:p w:rsidR="005E2285" w:rsidRPr="005E2285" w:rsidRDefault="005E2285">
      <w:pPr>
        <w:rPr>
          <w:rFonts w:ascii="Verdana" w:hAnsi="Verdana"/>
          <w:sz w:val="20"/>
          <w:szCs w:val="20"/>
        </w:rPr>
      </w:pPr>
      <w:r w:rsidRPr="005E2285">
        <w:rPr>
          <w:rFonts w:ascii="Verdana" w:hAnsi="Verdana"/>
          <w:sz w:val="20"/>
          <w:szCs w:val="20"/>
        </w:rPr>
        <w:t>888-917-3772</w:t>
      </w:r>
    </w:p>
    <w:p w:rsidR="005E2285" w:rsidRPr="005E2285" w:rsidRDefault="005E2285">
      <w:pPr>
        <w:rPr>
          <w:rFonts w:ascii="Verdana" w:hAnsi="Verdana"/>
          <w:sz w:val="20"/>
          <w:szCs w:val="20"/>
        </w:rPr>
      </w:pPr>
    </w:p>
    <w:p w:rsidR="005E2285" w:rsidRPr="005E2285" w:rsidRDefault="005E2285">
      <w:pPr>
        <w:rPr>
          <w:rFonts w:ascii="Verdana" w:hAnsi="Verdana"/>
          <w:sz w:val="20"/>
          <w:szCs w:val="20"/>
        </w:rPr>
      </w:pPr>
      <w:r w:rsidRPr="005E2285">
        <w:rPr>
          <w:rFonts w:ascii="Verdana" w:hAnsi="Verdana"/>
          <w:sz w:val="20"/>
          <w:szCs w:val="20"/>
        </w:rPr>
        <w:t>Rural Wisconsin Health Cooperative</w:t>
      </w:r>
    </w:p>
    <w:p w:rsidR="007C2529" w:rsidRPr="005E2285" w:rsidRDefault="005E2285">
      <w:pPr>
        <w:rPr>
          <w:rFonts w:ascii="Verdana" w:hAnsi="Verdana"/>
          <w:sz w:val="20"/>
          <w:szCs w:val="20"/>
        </w:rPr>
      </w:pPr>
      <w:r w:rsidRPr="005E2285">
        <w:rPr>
          <w:rFonts w:ascii="Verdana" w:hAnsi="Verdana"/>
          <w:sz w:val="20"/>
          <w:szCs w:val="20"/>
        </w:rPr>
        <w:t>800-885-2531</w:t>
      </w:r>
    </w:p>
    <w:sectPr w:rsidR="007C2529" w:rsidRPr="005E2285" w:rsidSect="007C2529">
      <w:pgSz w:w="12240" w:h="15840"/>
      <w:pgMar w:top="720" w:right="171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29" w:rsidRDefault="007C2529" w:rsidP="007C2529">
      <w:r>
        <w:separator/>
      </w:r>
    </w:p>
  </w:endnote>
  <w:endnote w:type="continuationSeparator" w:id="0">
    <w:p w:rsidR="007C2529" w:rsidRDefault="007C2529" w:rsidP="007C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29" w:rsidRDefault="007C2529" w:rsidP="007C2529">
      <w:r>
        <w:separator/>
      </w:r>
    </w:p>
  </w:footnote>
  <w:footnote w:type="continuationSeparator" w:id="0">
    <w:p w:rsidR="007C2529" w:rsidRDefault="007C2529" w:rsidP="007C2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17A73"/>
    <w:multiLevelType w:val="hybridMultilevel"/>
    <w:tmpl w:val="C144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8688F"/>
    <w:multiLevelType w:val="multilevel"/>
    <w:tmpl w:val="0AD2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72"/>
    <w:rsid w:val="003D6C64"/>
    <w:rsid w:val="004F3BBE"/>
    <w:rsid w:val="005E2285"/>
    <w:rsid w:val="007C2529"/>
    <w:rsid w:val="008726FB"/>
    <w:rsid w:val="009378DB"/>
    <w:rsid w:val="00A570B4"/>
    <w:rsid w:val="00A904EF"/>
    <w:rsid w:val="00D80372"/>
    <w:rsid w:val="00E03C2D"/>
    <w:rsid w:val="00E82C22"/>
    <w:rsid w:val="00F6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22"/>
    <w:rPr>
      <w:sz w:val="24"/>
      <w:szCs w:val="24"/>
    </w:rPr>
  </w:style>
  <w:style w:type="paragraph" w:styleId="Heading1">
    <w:name w:val="heading 1"/>
    <w:basedOn w:val="Normal"/>
    <w:next w:val="Normal"/>
    <w:link w:val="Heading1Char"/>
    <w:uiPriority w:val="9"/>
    <w:qFormat/>
    <w:rsid w:val="00E82C2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82C2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82C2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82C2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82C2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82C2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82C22"/>
    <w:pPr>
      <w:spacing w:before="240" w:after="60"/>
      <w:outlineLvl w:val="6"/>
    </w:pPr>
  </w:style>
  <w:style w:type="paragraph" w:styleId="Heading8">
    <w:name w:val="heading 8"/>
    <w:basedOn w:val="Normal"/>
    <w:next w:val="Normal"/>
    <w:link w:val="Heading8Char"/>
    <w:uiPriority w:val="9"/>
    <w:semiHidden/>
    <w:unhideWhenUsed/>
    <w:qFormat/>
    <w:rsid w:val="00E82C22"/>
    <w:pPr>
      <w:spacing w:before="240" w:after="60"/>
      <w:outlineLvl w:val="7"/>
    </w:pPr>
    <w:rPr>
      <w:i/>
      <w:iCs/>
    </w:rPr>
  </w:style>
  <w:style w:type="paragraph" w:styleId="Heading9">
    <w:name w:val="heading 9"/>
    <w:basedOn w:val="Normal"/>
    <w:next w:val="Normal"/>
    <w:link w:val="Heading9Char"/>
    <w:uiPriority w:val="9"/>
    <w:semiHidden/>
    <w:unhideWhenUsed/>
    <w:qFormat/>
    <w:rsid w:val="00E82C2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C2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82C2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82C2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82C22"/>
    <w:rPr>
      <w:b/>
      <w:bCs/>
      <w:sz w:val="28"/>
      <w:szCs w:val="28"/>
    </w:rPr>
  </w:style>
  <w:style w:type="character" w:customStyle="1" w:styleId="Heading5Char">
    <w:name w:val="Heading 5 Char"/>
    <w:basedOn w:val="DefaultParagraphFont"/>
    <w:link w:val="Heading5"/>
    <w:uiPriority w:val="9"/>
    <w:semiHidden/>
    <w:rsid w:val="00E82C22"/>
    <w:rPr>
      <w:b/>
      <w:bCs/>
      <w:i/>
      <w:iCs/>
      <w:sz w:val="26"/>
      <w:szCs w:val="26"/>
    </w:rPr>
  </w:style>
  <w:style w:type="character" w:customStyle="1" w:styleId="Heading6Char">
    <w:name w:val="Heading 6 Char"/>
    <w:basedOn w:val="DefaultParagraphFont"/>
    <w:link w:val="Heading6"/>
    <w:uiPriority w:val="9"/>
    <w:semiHidden/>
    <w:rsid w:val="00E82C22"/>
    <w:rPr>
      <w:b/>
      <w:bCs/>
    </w:rPr>
  </w:style>
  <w:style w:type="character" w:customStyle="1" w:styleId="Heading7Char">
    <w:name w:val="Heading 7 Char"/>
    <w:basedOn w:val="DefaultParagraphFont"/>
    <w:link w:val="Heading7"/>
    <w:uiPriority w:val="9"/>
    <w:semiHidden/>
    <w:rsid w:val="00E82C22"/>
    <w:rPr>
      <w:sz w:val="24"/>
      <w:szCs w:val="24"/>
    </w:rPr>
  </w:style>
  <w:style w:type="character" w:customStyle="1" w:styleId="Heading8Char">
    <w:name w:val="Heading 8 Char"/>
    <w:basedOn w:val="DefaultParagraphFont"/>
    <w:link w:val="Heading8"/>
    <w:uiPriority w:val="9"/>
    <w:semiHidden/>
    <w:rsid w:val="00E82C22"/>
    <w:rPr>
      <w:i/>
      <w:iCs/>
      <w:sz w:val="24"/>
      <w:szCs w:val="24"/>
    </w:rPr>
  </w:style>
  <w:style w:type="character" w:customStyle="1" w:styleId="Heading9Char">
    <w:name w:val="Heading 9 Char"/>
    <w:basedOn w:val="DefaultParagraphFont"/>
    <w:link w:val="Heading9"/>
    <w:uiPriority w:val="9"/>
    <w:semiHidden/>
    <w:rsid w:val="00E82C22"/>
    <w:rPr>
      <w:rFonts w:asciiTheme="majorHAnsi" w:eastAsiaTheme="majorEastAsia" w:hAnsiTheme="majorHAnsi"/>
    </w:rPr>
  </w:style>
  <w:style w:type="paragraph" w:styleId="Title">
    <w:name w:val="Title"/>
    <w:basedOn w:val="Normal"/>
    <w:next w:val="Normal"/>
    <w:link w:val="TitleChar"/>
    <w:uiPriority w:val="10"/>
    <w:qFormat/>
    <w:rsid w:val="00E82C2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82C2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82C2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82C22"/>
    <w:rPr>
      <w:rFonts w:asciiTheme="majorHAnsi" w:eastAsiaTheme="majorEastAsia" w:hAnsiTheme="majorHAnsi"/>
      <w:sz w:val="24"/>
      <w:szCs w:val="24"/>
    </w:rPr>
  </w:style>
  <w:style w:type="character" w:styleId="Strong">
    <w:name w:val="Strong"/>
    <w:basedOn w:val="DefaultParagraphFont"/>
    <w:uiPriority w:val="22"/>
    <w:qFormat/>
    <w:rsid w:val="00E82C22"/>
    <w:rPr>
      <w:b/>
      <w:bCs/>
    </w:rPr>
  </w:style>
  <w:style w:type="character" w:styleId="Emphasis">
    <w:name w:val="Emphasis"/>
    <w:basedOn w:val="DefaultParagraphFont"/>
    <w:uiPriority w:val="20"/>
    <w:qFormat/>
    <w:rsid w:val="00E82C22"/>
    <w:rPr>
      <w:rFonts w:asciiTheme="minorHAnsi" w:hAnsiTheme="minorHAnsi"/>
      <w:b/>
      <w:i/>
      <w:iCs/>
    </w:rPr>
  </w:style>
  <w:style w:type="paragraph" w:styleId="NoSpacing">
    <w:name w:val="No Spacing"/>
    <w:basedOn w:val="Normal"/>
    <w:uiPriority w:val="1"/>
    <w:qFormat/>
    <w:rsid w:val="00E82C22"/>
    <w:rPr>
      <w:szCs w:val="32"/>
    </w:rPr>
  </w:style>
  <w:style w:type="paragraph" w:styleId="ListParagraph">
    <w:name w:val="List Paragraph"/>
    <w:basedOn w:val="Normal"/>
    <w:uiPriority w:val="34"/>
    <w:qFormat/>
    <w:rsid w:val="00E82C22"/>
    <w:pPr>
      <w:ind w:left="720"/>
      <w:contextualSpacing/>
    </w:pPr>
  </w:style>
  <w:style w:type="paragraph" w:styleId="Quote">
    <w:name w:val="Quote"/>
    <w:basedOn w:val="Normal"/>
    <w:next w:val="Normal"/>
    <w:link w:val="QuoteChar"/>
    <w:uiPriority w:val="29"/>
    <w:qFormat/>
    <w:rsid w:val="00E82C22"/>
    <w:rPr>
      <w:i/>
    </w:rPr>
  </w:style>
  <w:style w:type="character" w:customStyle="1" w:styleId="QuoteChar">
    <w:name w:val="Quote Char"/>
    <w:basedOn w:val="DefaultParagraphFont"/>
    <w:link w:val="Quote"/>
    <w:uiPriority w:val="29"/>
    <w:rsid w:val="00E82C22"/>
    <w:rPr>
      <w:i/>
      <w:sz w:val="24"/>
      <w:szCs w:val="24"/>
    </w:rPr>
  </w:style>
  <w:style w:type="paragraph" w:styleId="IntenseQuote">
    <w:name w:val="Intense Quote"/>
    <w:basedOn w:val="Normal"/>
    <w:next w:val="Normal"/>
    <w:link w:val="IntenseQuoteChar"/>
    <w:uiPriority w:val="30"/>
    <w:qFormat/>
    <w:rsid w:val="00E82C22"/>
    <w:pPr>
      <w:ind w:left="720" w:right="720"/>
    </w:pPr>
    <w:rPr>
      <w:b/>
      <w:i/>
      <w:szCs w:val="22"/>
    </w:rPr>
  </w:style>
  <w:style w:type="character" w:customStyle="1" w:styleId="IntenseQuoteChar">
    <w:name w:val="Intense Quote Char"/>
    <w:basedOn w:val="DefaultParagraphFont"/>
    <w:link w:val="IntenseQuote"/>
    <w:uiPriority w:val="30"/>
    <w:rsid w:val="00E82C22"/>
    <w:rPr>
      <w:b/>
      <w:i/>
      <w:sz w:val="24"/>
    </w:rPr>
  </w:style>
  <w:style w:type="character" w:styleId="SubtleEmphasis">
    <w:name w:val="Subtle Emphasis"/>
    <w:uiPriority w:val="19"/>
    <w:qFormat/>
    <w:rsid w:val="00E82C22"/>
    <w:rPr>
      <w:i/>
      <w:color w:val="5A5A5A" w:themeColor="text1" w:themeTint="A5"/>
    </w:rPr>
  </w:style>
  <w:style w:type="character" w:styleId="IntenseEmphasis">
    <w:name w:val="Intense Emphasis"/>
    <w:basedOn w:val="DefaultParagraphFont"/>
    <w:uiPriority w:val="21"/>
    <w:qFormat/>
    <w:rsid w:val="00E82C22"/>
    <w:rPr>
      <w:b/>
      <w:i/>
      <w:sz w:val="24"/>
      <w:szCs w:val="24"/>
      <w:u w:val="single"/>
    </w:rPr>
  </w:style>
  <w:style w:type="character" w:styleId="SubtleReference">
    <w:name w:val="Subtle Reference"/>
    <w:basedOn w:val="DefaultParagraphFont"/>
    <w:uiPriority w:val="31"/>
    <w:qFormat/>
    <w:rsid w:val="00E82C22"/>
    <w:rPr>
      <w:sz w:val="24"/>
      <w:szCs w:val="24"/>
      <w:u w:val="single"/>
    </w:rPr>
  </w:style>
  <w:style w:type="character" w:styleId="IntenseReference">
    <w:name w:val="Intense Reference"/>
    <w:basedOn w:val="DefaultParagraphFont"/>
    <w:uiPriority w:val="32"/>
    <w:qFormat/>
    <w:rsid w:val="00E82C22"/>
    <w:rPr>
      <w:b/>
      <w:sz w:val="24"/>
      <w:u w:val="single"/>
    </w:rPr>
  </w:style>
  <w:style w:type="character" w:styleId="BookTitle">
    <w:name w:val="Book Title"/>
    <w:basedOn w:val="DefaultParagraphFont"/>
    <w:uiPriority w:val="33"/>
    <w:qFormat/>
    <w:rsid w:val="00E82C2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82C22"/>
    <w:pPr>
      <w:outlineLvl w:val="9"/>
    </w:pPr>
  </w:style>
  <w:style w:type="paragraph" w:styleId="BalloonText">
    <w:name w:val="Balloon Text"/>
    <w:basedOn w:val="Normal"/>
    <w:link w:val="BalloonTextChar"/>
    <w:uiPriority w:val="99"/>
    <w:semiHidden/>
    <w:unhideWhenUsed/>
    <w:rsid w:val="00D80372"/>
    <w:rPr>
      <w:rFonts w:ascii="Tahoma" w:hAnsi="Tahoma" w:cs="Tahoma"/>
      <w:sz w:val="16"/>
      <w:szCs w:val="16"/>
    </w:rPr>
  </w:style>
  <w:style w:type="character" w:customStyle="1" w:styleId="BalloonTextChar">
    <w:name w:val="Balloon Text Char"/>
    <w:basedOn w:val="DefaultParagraphFont"/>
    <w:link w:val="BalloonText"/>
    <w:uiPriority w:val="99"/>
    <w:semiHidden/>
    <w:rsid w:val="00D80372"/>
    <w:rPr>
      <w:rFonts w:ascii="Tahoma" w:hAnsi="Tahoma" w:cs="Tahoma"/>
      <w:sz w:val="16"/>
      <w:szCs w:val="16"/>
    </w:rPr>
  </w:style>
  <w:style w:type="table" w:styleId="TableGrid">
    <w:name w:val="Table Grid"/>
    <w:basedOn w:val="TableNormal"/>
    <w:uiPriority w:val="59"/>
    <w:rsid w:val="00937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9378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7C2529"/>
    <w:pPr>
      <w:tabs>
        <w:tab w:val="center" w:pos="4680"/>
        <w:tab w:val="right" w:pos="9360"/>
      </w:tabs>
    </w:pPr>
  </w:style>
  <w:style w:type="character" w:customStyle="1" w:styleId="HeaderChar">
    <w:name w:val="Header Char"/>
    <w:basedOn w:val="DefaultParagraphFont"/>
    <w:link w:val="Header"/>
    <w:uiPriority w:val="99"/>
    <w:rsid w:val="007C2529"/>
    <w:rPr>
      <w:sz w:val="24"/>
      <w:szCs w:val="24"/>
    </w:rPr>
  </w:style>
  <w:style w:type="paragraph" w:styleId="Footer">
    <w:name w:val="footer"/>
    <w:basedOn w:val="Normal"/>
    <w:link w:val="FooterChar"/>
    <w:uiPriority w:val="99"/>
    <w:unhideWhenUsed/>
    <w:rsid w:val="007C2529"/>
    <w:pPr>
      <w:tabs>
        <w:tab w:val="center" w:pos="4680"/>
        <w:tab w:val="right" w:pos="9360"/>
      </w:tabs>
    </w:pPr>
  </w:style>
  <w:style w:type="character" w:customStyle="1" w:styleId="FooterChar">
    <w:name w:val="Footer Char"/>
    <w:basedOn w:val="DefaultParagraphFont"/>
    <w:link w:val="Footer"/>
    <w:uiPriority w:val="99"/>
    <w:rsid w:val="007C25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22"/>
    <w:rPr>
      <w:sz w:val="24"/>
      <w:szCs w:val="24"/>
    </w:rPr>
  </w:style>
  <w:style w:type="paragraph" w:styleId="Heading1">
    <w:name w:val="heading 1"/>
    <w:basedOn w:val="Normal"/>
    <w:next w:val="Normal"/>
    <w:link w:val="Heading1Char"/>
    <w:uiPriority w:val="9"/>
    <w:qFormat/>
    <w:rsid w:val="00E82C2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82C2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82C2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82C2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82C2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82C2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82C22"/>
    <w:pPr>
      <w:spacing w:before="240" w:after="60"/>
      <w:outlineLvl w:val="6"/>
    </w:pPr>
  </w:style>
  <w:style w:type="paragraph" w:styleId="Heading8">
    <w:name w:val="heading 8"/>
    <w:basedOn w:val="Normal"/>
    <w:next w:val="Normal"/>
    <w:link w:val="Heading8Char"/>
    <w:uiPriority w:val="9"/>
    <w:semiHidden/>
    <w:unhideWhenUsed/>
    <w:qFormat/>
    <w:rsid w:val="00E82C22"/>
    <w:pPr>
      <w:spacing w:before="240" w:after="60"/>
      <w:outlineLvl w:val="7"/>
    </w:pPr>
    <w:rPr>
      <w:i/>
      <w:iCs/>
    </w:rPr>
  </w:style>
  <w:style w:type="paragraph" w:styleId="Heading9">
    <w:name w:val="heading 9"/>
    <w:basedOn w:val="Normal"/>
    <w:next w:val="Normal"/>
    <w:link w:val="Heading9Char"/>
    <w:uiPriority w:val="9"/>
    <w:semiHidden/>
    <w:unhideWhenUsed/>
    <w:qFormat/>
    <w:rsid w:val="00E82C2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C2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82C2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82C2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82C22"/>
    <w:rPr>
      <w:b/>
      <w:bCs/>
      <w:sz w:val="28"/>
      <w:szCs w:val="28"/>
    </w:rPr>
  </w:style>
  <w:style w:type="character" w:customStyle="1" w:styleId="Heading5Char">
    <w:name w:val="Heading 5 Char"/>
    <w:basedOn w:val="DefaultParagraphFont"/>
    <w:link w:val="Heading5"/>
    <w:uiPriority w:val="9"/>
    <w:semiHidden/>
    <w:rsid w:val="00E82C22"/>
    <w:rPr>
      <w:b/>
      <w:bCs/>
      <w:i/>
      <w:iCs/>
      <w:sz w:val="26"/>
      <w:szCs w:val="26"/>
    </w:rPr>
  </w:style>
  <w:style w:type="character" w:customStyle="1" w:styleId="Heading6Char">
    <w:name w:val="Heading 6 Char"/>
    <w:basedOn w:val="DefaultParagraphFont"/>
    <w:link w:val="Heading6"/>
    <w:uiPriority w:val="9"/>
    <w:semiHidden/>
    <w:rsid w:val="00E82C22"/>
    <w:rPr>
      <w:b/>
      <w:bCs/>
    </w:rPr>
  </w:style>
  <w:style w:type="character" w:customStyle="1" w:styleId="Heading7Char">
    <w:name w:val="Heading 7 Char"/>
    <w:basedOn w:val="DefaultParagraphFont"/>
    <w:link w:val="Heading7"/>
    <w:uiPriority w:val="9"/>
    <w:semiHidden/>
    <w:rsid w:val="00E82C22"/>
    <w:rPr>
      <w:sz w:val="24"/>
      <w:szCs w:val="24"/>
    </w:rPr>
  </w:style>
  <w:style w:type="character" w:customStyle="1" w:styleId="Heading8Char">
    <w:name w:val="Heading 8 Char"/>
    <w:basedOn w:val="DefaultParagraphFont"/>
    <w:link w:val="Heading8"/>
    <w:uiPriority w:val="9"/>
    <w:semiHidden/>
    <w:rsid w:val="00E82C22"/>
    <w:rPr>
      <w:i/>
      <w:iCs/>
      <w:sz w:val="24"/>
      <w:szCs w:val="24"/>
    </w:rPr>
  </w:style>
  <w:style w:type="character" w:customStyle="1" w:styleId="Heading9Char">
    <w:name w:val="Heading 9 Char"/>
    <w:basedOn w:val="DefaultParagraphFont"/>
    <w:link w:val="Heading9"/>
    <w:uiPriority w:val="9"/>
    <w:semiHidden/>
    <w:rsid w:val="00E82C22"/>
    <w:rPr>
      <w:rFonts w:asciiTheme="majorHAnsi" w:eastAsiaTheme="majorEastAsia" w:hAnsiTheme="majorHAnsi"/>
    </w:rPr>
  </w:style>
  <w:style w:type="paragraph" w:styleId="Title">
    <w:name w:val="Title"/>
    <w:basedOn w:val="Normal"/>
    <w:next w:val="Normal"/>
    <w:link w:val="TitleChar"/>
    <w:uiPriority w:val="10"/>
    <w:qFormat/>
    <w:rsid w:val="00E82C2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82C2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82C2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82C22"/>
    <w:rPr>
      <w:rFonts w:asciiTheme="majorHAnsi" w:eastAsiaTheme="majorEastAsia" w:hAnsiTheme="majorHAnsi"/>
      <w:sz w:val="24"/>
      <w:szCs w:val="24"/>
    </w:rPr>
  </w:style>
  <w:style w:type="character" w:styleId="Strong">
    <w:name w:val="Strong"/>
    <w:basedOn w:val="DefaultParagraphFont"/>
    <w:uiPriority w:val="22"/>
    <w:qFormat/>
    <w:rsid w:val="00E82C22"/>
    <w:rPr>
      <w:b/>
      <w:bCs/>
    </w:rPr>
  </w:style>
  <w:style w:type="character" w:styleId="Emphasis">
    <w:name w:val="Emphasis"/>
    <w:basedOn w:val="DefaultParagraphFont"/>
    <w:uiPriority w:val="20"/>
    <w:qFormat/>
    <w:rsid w:val="00E82C22"/>
    <w:rPr>
      <w:rFonts w:asciiTheme="minorHAnsi" w:hAnsiTheme="minorHAnsi"/>
      <w:b/>
      <w:i/>
      <w:iCs/>
    </w:rPr>
  </w:style>
  <w:style w:type="paragraph" w:styleId="NoSpacing">
    <w:name w:val="No Spacing"/>
    <w:basedOn w:val="Normal"/>
    <w:uiPriority w:val="1"/>
    <w:qFormat/>
    <w:rsid w:val="00E82C22"/>
    <w:rPr>
      <w:szCs w:val="32"/>
    </w:rPr>
  </w:style>
  <w:style w:type="paragraph" w:styleId="ListParagraph">
    <w:name w:val="List Paragraph"/>
    <w:basedOn w:val="Normal"/>
    <w:uiPriority w:val="34"/>
    <w:qFormat/>
    <w:rsid w:val="00E82C22"/>
    <w:pPr>
      <w:ind w:left="720"/>
      <w:contextualSpacing/>
    </w:pPr>
  </w:style>
  <w:style w:type="paragraph" w:styleId="Quote">
    <w:name w:val="Quote"/>
    <w:basedOn w:val="Normal"/>
    <w:next w:val="Normal"/>
    <w:link w:val="QuoteChar"/>
    <w:uiPriority w:val="29"/>
    <w:qFormat/>
    <w:rsid w:val="00E82C22"/>
    <w:rPr>
      <w:i/>
    </w:rPr>
  </w:style>
  <w:style w:type="character" w:customStyle="1" w:styleId="QuoteChar">
    <w:name w:val="Quote Char"/>
    <w:basedOn w:val="DefaultParagraphFont"/>
    <w:link w:val="Quote"/>
    <w:uiPriority w:val="29"/>
    <w:rsid w:val="00E82C22"/>
    <w:rPr>
      <w:i/>
      <w:sz w:val="24"/>
      <w:szCs w:val="24"/>
    </w:rPr>
  </w:style>
  <w:style w:type="paragraph" w:styleId="IntenseQuote">
    <w:name w:val="Intense Quote"/>
    <w:basedOn w:val="Normal"/>
    <w:next w:val="Normal"/>
    <w:link w:val="IntenseQuoteChar"/>
    <w:uiPriority w:val="30"/>
    <w:qFormat/>
    <w:rsid w:val="00E82C22"/>
    <w:pPr>
      <w:ind w:left="720" w:right="720"/>
    </w:pPr>
    <w:rPr>
      <w:b/>
      <w:i/>
      <w:szCs w:val="22"/>
    </w:rPr>
  </w:style>
  <w:style w:type="character" w:customStyle="1" w:styleId="IntenseQuoteChar">
    <w:name w:val="Intense Quote Char"/>
    <w:basedOn w:val="DefaultParagraphFont"/>
    <w:link w:val="IntenseQuote"/>
    <w:uiPriority w:val="30"/>
    <w:rsid w:val="00E82C22"/>
    <w:rPr>
      <w:b/>
      <w:i/>
      <w:sz w:val="24"/>
    </w:rPr>
  </w:style>
  <w:style w:type="character" w:styleId="SubtleEmphasis">
    <w:name w:val="Subtle Emphasis"/>
    <w:uiPriority w:val="19"/>
    <w:qFormat/>
    <w:rsid w:val="00E82C22"/>
    <w:rPr>
      <w:i/>
      <w:color w:val="5A5A5A" w:themeColor="text1" w:themeTint="A5"/>
    </w:rPr>
  </w:style>
  <w:style w:type="character" w:styleId="IntenseEmphasis">
    <w:name w:val="Intense Emphasis"/>
    <w:basedOn w:val="DefaultParagraphFont"/>
    <w:uiPriority w:val="21"/>
    <w:qFormat/>
    <w:rsid w:val="00E82C22"/>
    <w:rPr>
      <w:b/>
      <w:i/>
      <w:sz w:val="24"/>
      <w:szCs w:val="24"/>
      <w:u w:val="single"/>
    </w:rPr>
  </w:style>
  <w:style w:type="character" w:styleId="SubtleReference">
    <w:name w:val="Subtle Reference"/>
    <w:basedOn w:val="DefaultParagraphFont"/>
    <w:uiPriority w:val="31"/>
    <w:qFormat/>
    <w:rsid w:val="00E82C22"/>
    <w:rPr>
      <w:sz w:val="24"/>
      <w:szCs w:val="24"/>
      <w:u w:val="single"/>
    </w:rPr>
  </w:style>
  <w:style w:type="character" w:styleId="IntenseReference">
    <w:name w:val="Intense Reference"/>
    <w:basedOn w:val="DefaultParagraphFont"/>
    <w:uiPriority w:val="32"/>
    <w:qFormat/>
    <w:rsid w:val="00E82C22"/>
    <w:rPr>
      <w:b/>
      <w:sz w:val="24"/>
      <w:u w:val="single"/>
    </w:rPr>
  </w:style>
  <w:style w:type="character" w:styleId="BookTitle">
    <w:name w:val="Book Title"/>
    <w:basedOn w:val="DefaultParagraphFont"/>
    <w:uiPriority w:val="33"/>
    <w:qFormat/>
    <w:rsid w:val="00E82C2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82C22"/>
    <w:pPr>
      <w:outlineLvl w:val="9"/>
    </w:pPr>
  </w:style>
  <w:style w:type="paragraph" w:styleId="BalloonText">
    <w:name w:val="Balloon Text"/>
    <w:basedOn w:val="Normal"/>
    <w:link w:val="BalloonTextChar"/>
    <w:uiPriority w:val="99"/>
    <w:semiHidden/>
    <w:unhideWhenUsed/>
    <w:rsid w:val="00D80372"/>
    <w:rPr>
      <w:rFonts w:ascii="Tahoma" w:hAnsi="Tahoma" w:cs="Tahoma"/>
      <w:sz w:val="16"/>
      <w:szCs w:val="16"/>
    </w:rPr>
  </w:style>
  <w:style w:type="character" w:customStyle="1" w:styleId="BalloonTextChar">
    <w:name w:val="Balloon Text Char"/>
    <w:basedOn w:val="DefaultParagraphFont"/>
    <w:link w:val="BalloonText"/>
    <w:uiPriority w:val="99"/>
    <w:semiHidden/>
    <w:rsid w:val="00D80372"/>
    <w:rPr>
      <w:rFonts w:ascii="Tahoma" w:hAnsi="Tahoma" w:cs="Tahoma"/>
      <w:sz w:val="16"/>
      <w:szCs w:val="16"/>
    </w:rPr>
  </w:style>
  <w:style w:type="table" w:styleId="TableGrid">
    <w:name w:val="Table Grid"/>
    <w:basedOn w:val="TableNormal"/>
    <w:uiPriority w:val="59"/>
    <w:rsid w:val="00937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9378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7C2529"/>
    <w:pPr>
      <w:tabs>
        <w:tab w:val="center" w:pos="4680"/>
        <w:tab w:val="right" w:pos="9360"/>
      </w:tabs>
    </w:pPr>
  </w:style>
  <w:style w:type="character" w:customStyle="1" w:styleId="HeaderChar">
    <w:name w:val="Header Char"/>
    <w:basedOn w:val="DefaultParagraphFont"/>
    <w:link w:val="Header"/>
    <w:uiPriority w:val="99"/>
    <w:rsid w:val="007C2529"/>
    <w:rPr>
      <w:sz w:val="24"/>
      <w:szCs w:val="24"/>
    </w:rPr>
  </w:style>
  <w:style w:type="paragraph" w:styleId="Footer">
    <w:name w:val="footer"/>
    <w:basedOn w:val="Normal"/>
    <w:link w:val="FooterChar"/>
    <w:uiPriority w:val="99"/>
    <w:unhideWhenUsed/>
    <w:rsid w:val="007C2529"/>
    <w:pPr>
      <w:tabs>
        <w:tab w:val="center" w:pos="4680"/>
        <w:tab w:val="right" w:pos="9360"/>
      </w:tabs>
    </w:pPr>
  </w:style>
  <w:style w:type="character" w:customStyle="1" w:styleId="FooterChar">
    <w:name w:val="Footer Char"/>
    <w:basedOn w:val="DefaultParagraphFont"/>
    <w:link w:val="Footer"/>
    <w:uiPriority w:val="99"/>
    <w:rsid w:val="007C25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9DB9-CA9E-4D5F-BCC0-E8A7439A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Wagner</dc:creator>
  <cp:lastModifiedBy>Jennifer Wagner</cp:lastModifiedBy>
  <cp:revision>2</cp:revision>
  <cp:lastPrinted>2015-09-15T19:01:00Z</cp:lastPrinted>
  <dcterms:created xsi:type="dcterms:W3CDTF">2015-10-26T16:05:00Z</dcterms:created>
  <dcterms:modified xsi:type="dcterms:W3CDTF">2015-10-26T16:05:00Z</dcterms:modified>
</cp:coreProperties>
</file>