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701AC" w14:textId="77777777" w:rsidR="00F23A13" w:rsidRPr="007950E4" w:rsidRDefault="00F23A13" w:rsidP="007950E4">
      <w:pPr>
        <w:ind w:left="90"/>
        <w:jc w:val="center"/>
        <w:rPr>
          <w:rFonts w:ascii="Arial" w:hAnsi="Arial" w:cs="Arial"/>
          <w:b/>
          <w:color w:val="0D0D0B"/>
          <w:sz w:val="32"/>
          <w:szCs w:val="32"/>
        </w:rPr>
      </w:pPr>
      <w:r w:rsidRPr="007950E4">
        <w:rPr>
          <w:rFonts w:ascii="Arial" w:hAnsi="Arial" w:cs="Arial"/>
          <w:b/>
          <w:color w:val="0D0D0B"/>
          <w:sz w:val="32"/>
          <w:szCs w:val="32"/>
        </w:rPr>
        <w:t>What is the California Working Disabled Program?</w:t>
      </w:r>
    </w:p>
    <w:p w14:paraId="537C3CA0" w14:textId="77777777" w:rsidR="007950E4" w:rsidRDefault="007950E4" w:rsidP="00B9352B">
      <w:pPr>
        <w:ind w:left="90"/>
        <w:rPr>
          <w:rFonts w:ascii="Arial" w:hAnsi="Arial" w:cs="Arial"/>
          <w:color w:val="0D0D0B"/>
          <w:sz w:val="26"/>
          <w:szCs w:val="26"/>
        </w:rPr>
      </w:pPr>
    </w:p>
    <w:p w14:paraId="04D7D52A" w14:textId="2B173A4A" w:rsidR="00C1039F" w:rsidRPr="00B9352B" w:rsidRDefault="00F23A13" w:rsidP="00B9352B">
      <w:pPr>
        <w:ind w:left="90"/>
        <w:rPr>
          <w:rFonts w:ascii="Arial" w:hAnsi="Arial" w:cs="Arial"/>
          <w:b/>
          <w:color w:val="0D0D0B"/>
          <w:sz w:val="26"/>
          <w:szCs w:val="26"/>
        </w:rPr>
      </w:pPr>
      <w:r w:rsidRPr="00B9352B">
        <w:rPr>
          <w:rFonts w:ascii="Arial" w:hAnsi="Arial" w:cs="Arial"/>
          <w:color w:val="0D0D0B"/>
          <w:sz w:val="26"/>
          <w:szCs w:val="26"/>
        </w:rPr>
        <w:t xml:space="preserve">The California Working Disabled (CWD) program is designed to encourage and support people with disabilities </w:t>
      </w:r>
      <w:r w:rsidR="00003F5B" w:rsidRPr="00B9352B">
        <w:rPr>
          <w:rFonts w:ascii="Arial" w:hAnsi="Arial" w:cs="Arial"/>
          <w:color w:val="0D0D0B"/>
          <w:sz w:val="26"/>
          <w:szCs w:val="26"/>
        </w:rPr>
        <w:t xml:space="preserve">of all ages </w:t>
      </w:r>
      <w:r w:rsidRPr="00B9352B">
        <w:rPr>
          <w:rFonts w:ascii="Arial" w:hAnsi="Arial" w:cs="Arial"/>
          <w:color w:val="0D0D0B"/>
          <w:sz w:val="26"/>
          <w:szCs w:val="26"/>
        </w:rPr>
        <w:t xml:space="preserve">to participate in the workforce while still qualifying for Medi-Cal's health insurance benefits. Because of this program, people with disabilities don't have to choose between work and Medi-Cal; they can have both. Also, </w:t>
      </w:r>
      <w:r w:rsidR="00003F5B" w:rsidRPr="00B9352B">
        <w:rPr>
          <w:rFonts w:ascii="Arial" w:hAnsi="Arial" w:cs="Arial"/>
          <w:color w:val="0D0D0B"/>
          <w:sz w:val="26"/>
          <w:szCs w:val="26"/>
        </w:rPr>
        <w:t>c</w:t>
      </w:r>
      <w:r w:rsidRPr="00B9352B">
        <w:rPr>
          <w:rFonts w:ascii="Arial" w:hAnsi="Arial" w:cs="Arial"/>
          <w:color w:val="0D0D0B"/>
          <w:sz w:val="26"/>
          <w:szCs w:val="26"/>
        </w:rPr>
        <w:t>ontrary to the common assumption that being on Medi-Cal equals poverty</w:t>
      </w:r>
      <w:r w:rsidR="00552A19" w:rsidRPr="00B9352B">
        <w:rPr>
          <w:rFonts w:ascii="Arial" w:hAnsi="Arial" w:cs="Arial"/>
          <w:color w:val="0D0D0B"/>
          <w:sz w:val="26"/>
          <w:szCs w:val="26"/>
        </w:rPr>
        <w:t>,</w:t>
      </w:r>
      <w:r w:rsidR="00552A19" w:rsidRPr="00B9352B">
        <w:rPr>
          <w:rFonts w:ascii="Arial" w:hAnsi="Arial" w:cs="Arial"/>
          <w:b/>
          <w:color w:val="0D0D0B"/>
          <w:sz w:val="26"/>
          <w:szCs w:val="26"/>
        </w:rPr>
        <w:t xml:space="preserve"> people </w:t>
      </w:r>
      <w:r w:rsidRPr="00B9352B">
        <w:rPr>
          <w:rFonts w:ascii="Arial" w:hAnsi="Arial" w:cs="Arial"/>
          <w:b/>
          <w:color w:val="0D0D0B"/>
          <w:sz w:val="26"/>
          <w:szCs w:val="26"/>
        </w:rPr>
        <w:t>in California's Working Disabled program can earn an income and build their assets</w:t>
      </w:r>
      <w:r w:rsidR="00552A19" w:rsidRPr="00B9352B">
        <w:rPr>
          <w:rFonts w:ascii="Arial" w:hAnsi="Arial" w:cs="Arial"/>
          <w:b/>
          <w:color w:val="0D0D0B"/>
          <w:sz w:val="26"/>
          <w:szCs w:val="26"/>
        </w:rPr>
        <w:t>!</w:t>
      </w:r>
    </w:p>
    <w:p w14:paraId="67197024" w14:textId="77777777" w:rsidR="00F23A13" w:rsidRPr="00B9352B" w:rsidRDefault="00F23A13" w:rsidP="00B9352B">
      <w:pPr>
        <w:ind w:left="90"/>
        <w:rPr>
          <w:rFonts w:ascii="Arial" w:hAnsi="Arial" w:cs="Arial"/>
          <w:b/>
          <w:color w:val="0D0D0B"/>
          <w:sz w:val="26"/>
          <w:szCs w:val="26"/>
        </w:rPr>
      </w:pPr>
    </w:p>
    <w:p w14:paraId="75A827B7" w14:textId="7AB55621" w:rsidR="00F23A13" w:rsidRPr="00B9352B" w:rsidRDefault="00F23A13" w:rsidP="00B9352B">
      <w:pPr>
        <w:widowControl w:val="0"/>
        <w:autoSpaceDE w:val="0"/>
        <w:autoSpaceDN w:val="0"/>
        <w:adjustRightInd w:val="0"/>
        <w:ind w:left="90"/>
        <w:rPr>
          <w:rFonts w:ascii="Arial" w:hAnsi="Arial" w:cs="Arial"/>
          <w:color w:val="0D0D0B"/>
          <w:sz w:val="26"/>
          <w:szCs w:val="26"/>
        </w:rPr>
      </w:pPr>
      <w:r w:rsidRPr="00B9352B">
        <w:rPr>
          <w:rFonts w:ascii="Arial" w:hAnsi="Arial" w:cs="Arial"/>
          <w:b/>
          <w:bCs/>
          <w:color w:val="0D0D0B"/>
          <w:sz w:val="26"/>
          <w:szCs w:val="26"/>
        </w:rPr>
        <w:t>Who is eligible for the CWD program?</w:t>
      </w:r>
      <w:r w:rsidR="00B9352B">
        <w:rPr>
          <w:rFonts w:ascii="Arial" w:hAnsi="Arial" w:cs="Arial"/>
          <w:b/>
          <w:bCs/>
          <w:color w:val="0D0D0B"/>
          <w:sz w:val="26"/>
          <w:szCs w:val="26"/>
        </w:rPr>
        <w:t xml:space="preserve">  </w:t>
      </w:r>
      <w:r w:rsidRPr="00B9352B">
        <w:rPr>
          <w:rFonts w:ascii="Arial" w:hAnsi="Arial" w:cs="Arial"/>
          <w:color w:val="0D0D0B"/>
          <w:sz w:val="26"/>
          <w:szCs w:val="26"/>
        </w:rPr>
        <w:t>To be eligible</w:t>
      </w:r>
      <w:r w:rsidR="00B9352B">
        <w:rPr>
          <w:rFonts w:ascii="Arial" w:hAnsi="Arial" w:cs="Arial"/>
          <w:color w:val="0D0D0B"/>
          <w:sz w:val="26"/>
          <w:szCs w:val="26"/>
        </w:rPr>
        <w:t xml:space="preserve">, </w:t>
      </w:r>
      <w:r w:rsidRPr="00B9352B">
        <w:rPr>
          <w:rFonts w:ascii="Arial" w:hAnsi="Arial" w:cs="Arial"/>
          <w:color w:val="0D0D0B"/>
          <w:sz w:val="26"/>
          <w:szCs w:val="26"/>
        </w:rPr>
        <w:t>a person</w:t>
      </w:r>
      <w:r w:rsidR="007950E4">
        <w:rPr>
          <w:rFonts w:ascii="Arial" w:hAnsi="Arial" w:cs="Arial"/>
          <w:color w:val="0D0D0B"/>
          <w:sz w:val="26"/>
          <w:szCs w:val="26"/>
        </w:rPr>
        <w:t xml:space="preserve"> must</w:t>
      </w:r>
      <w:r w:rsidRPr="00B9352B">
        <w:rPr>
          <w:rFonts w:ascii="Arial" w:hAnsi="Arial" w:cs="Arial"/>
          <w:color w:val="0D0D0B"/>
          <w:sz w:val="26"/>
          <w:szCs w:val="26"/>
        </w:rPr>
        <w:t>:</w:t>
      </w:r>
    </w:p>
    <w:p w14:paraId="6BEBD624" w14:textId="77777777" w:rsidR="00807FCD" w:rsidRPr="00B9352B" w:rsidRDefault="00807FCD" w:rsidP="00B9352B">
      <w:pPr>
        <w:widowControl w:val="0"/>
        <w:autoSpaceDE w:val="0"/>
        <w:autoSpaceDN w:val="0"/>
        <w:adjustRightInd w:val="0"/>
        <w:ind w:left="90"/>
        <w:rPr>
          <w:rFonts w:ascii="Arial" w:hAnsi="Arial" w:cs="Arial"/>
          <w:color w:val="0D0D0B"/>
          <w:sz w:val="26"/>
          <w:szCs w:val="26"/>
        </w:rPr>
      </w:pPr>
    </w:p>
    <w:p w14:paraId="6601BE3B" w14:textId="41321D44" w:rsidR="00807FCD" w:rsidRDefault="00F23A13" w:rsidP="00D01CD0">
      <w:pPr>
        <w:widowControl w:val="0"/>
        <w:numPr>
          <w:ilvl w:val="0"/>
          <w:numId w:val="1"/>
        </w:numPr>
        <w:tabs>
          <w:tab w:val="left" w:pos="360"/>
        </w:tabs>
        <w:autoSpaceDE w:val="0"/>
        <w:autoSpaceDN w:val="0"/>
        <w:adjustRightInd w:val="0"/>
        <w:ind w:left="90" w:hanging="270"/>
        <w:rPr>
          <w:rFonts w:ascii="Arial" w:hAnsi="Arial" w:cs="Arial"/>
          <w:color w:val="0D0D0B"/>
          <w:sz w:val="26"/>
          <w:szCs w:val="26"/>
        </w:rPr>
      </w:pPr>
      <w:r w:rsidRPr="007950E4">
        <w:rPr>
          <w:rFonts w:ascii="Arial" w:hAnsi="Arial" w:cs="Arial"/>
          <w:color w:val="0D0D0B"/>
          <w:sz w:val="26"/>
          <w:szCs w:val="26"/>
        </w:rPr>
        <w:t xml:space="preserve">Meet the medical requirements of </w:t>
      </w:r>
      <w:hyperlink r:id="rId5" w:history="1">
        <w:r w:rsidRPr="007950E4">
          <w:rPr>
            <w:rFonts w:ascii="Arial" w:hAnsi="Arial" w:cs="Arial"/>
            <w:color w:val="0330B2"/>
            <w:sz w:val="26"/>
            <w:szCs w:val="26"/>
            <w:u w:val="single" w:color="0330B2"/>
          </w:rPr>
          <w:t>Social Security's definition of disability</w:t>
        </w:r>
      </w:hyperlink>
      <w:r w:rsidRPr="007950E4">
        <w:rPr>
          <w:rFonts w:ascii="Arial" w:hAnsi="Arial" w:cs="Arial"/>
          <w:color w:val="0D0D0B"/>
          <w:sz w:val="26"/>
          <w:szCs w:val="26"/>
        </w:rPr>
        <w:t>, but are not required to meet the agency's income and work requirements.</w:t>
      </w:r>
      <w:r w:rsidR="00552A19" w:rsidRPr="007950E4">
        <w:rPr>
          <w:rFonts w:ascii="Arial" w:hAnsi="Arial" w:cs="Arial"/>
          <w:color w:val="0D0D0B"/>
          <w:sz w:val="26"/>
          <w:szCs w:val="26"/>
        </w:rPr>
        <w:t xml:space="preserve"> </w:t>
      </w:r>
    </w:p>
    <w:p w14:paraId="3A99A407" w14:textId="77777777" w:rsidR="007950E4" w:rsidRPr="007950E4" w:rsidRDefault="007950E4" w:rsidP="007950E4">
      <w:pPr>
        <w:widowControl w:val="0"/>
        <w:tabs>
          <w:tab w:val="left" w:pos="360"/>
        </w:tabs>
        <w:autoSpaceDE w:val="0"/>
        <w:autoSpaceDN w:val="0"/>
        <w:adjustRightInd w:val="0"/>
        <w:ind w:left="-180"/>
        <w:rPr>
          <w:rFonts w:ascii="Arial" w:hAnsi="Arial" w:cs="Arial"/>
          <w:color w:val="0D0D0B"/>
          <w:sz w:val="26"/>
          <w:szCs w:val="26"/>
        </w:rPr>
      </w:pPr>
    </w:p>
    <w:p w14:paraId="172BAC46" w14:textId="654986CF" w:rsidR="00F23A13" w:rsidRPr="00B9352B" w:rsidRDefault="007950E4" w:rsidP="00B9352B">
      <w:pPr>
        <w:widowControl w:val="0"/>
        <w:numPr>
          <w:ilvl w:val="0"/>
          <w:numId w:val="1"/>
        </w:numPr>
        <w:tabs>
          <w:tab w:val="left" w:pos="360"/>
        </w:tabs>
        <w:autoSpaceDE w:val="0"/>
        <w:autoSpaceDN w:val="0"/>
        <w:adjustRightInd w:val="0"/>
        <w:ind w:left="90" w:hanging="270"/>
        <w:rPr>
          <w:rFonts w:ascii="Arial" w:hAnsi="Arial" w:cs="Arial"/>
          <w:color w:val="0D0D0B"/>
          <w:sz w:val="26"/>
          <w:szCs w:val="26"/>
        </w:rPr>
      </w:pPr>
      <w:r>
        <w:rPr>
          <w:rFonts w:ascii="Arial" w:hAnsi="Arial" w:cs="Arial"/>
          <w:color w:val="0D0D0B"/>
          <w:sz w:val="26"/>
          <w:szCs w:val="26"/>
        </w:rPr>
        <w:t>Be</w:t>
      </w:r>
      <w:r w:rsidR="00F23A13" w:rsidRPr="00B9352B">
        <w:rPr>
          <w:rFonts w:ascii="Arial" w:hAnsi="Arial" w:cs="Arial"/>
          <w:color w:val="0D0D0B"/>
          <w:sz w:val="26"/>
          <w:szCs w:val="26"/>
        </w:rPr>
        <w:t xml:space="preserve"> working and earning income (this can be part-time and/or self employed work). Note that the CWD program has a loose definition of work and can include anything from a salaried employee position, to self-employment and/or part-time work. A person just needs to show proof of employment or self-employment, with either a pay stub, written verification from an employer, written agreement, a W-9 form or an IRS tax return.</w:t>
      </w:r>
      <w:r w:rsidR="00552A19" w:rsidRPr="00B9352B">
        <w:rPr>
          <w:rFonts w:ascii="Arial" w:hAnsi="Arial" w:cs="Arial"/>
          <w:color w:val="0D0D0B"/>
          <w:sz w:val="26"/>
          <w:szCs w:val="26"/>
        </w:rPr>
        <w:t xml:space="preserve">  </w:t>
      </w:r>
      <w:r w:rsidR="00552A19" w:rsidRPr="00B9352B">
        <w:rPr>
          <w:rFonts w:ascii="Arial" w:hAnsi="Arial" w:cs="Arial"/>
          <w:b/>
          <w:color w:val="0D0D0B"/>
          <w:sz w:val="26"/>
          <w:szCs w:val="26"/>
        </w:rPr>
        <w:t>There is not a minimum number of hours per month</w:t>
      </w:r>
      <w:r w:rsidR="00552A19" w:rsidRPr="00B9352B">
        <w:rPr>
          <w:rFonts w:ascii="Arial" w:hAnsi="Arial" w:cs="Arial"/>
          <w:color w:val="0D0D0B"/>
          <w:sz w:val="26"/>
          <w:szCs w:val="26"/>
        </w:rPr>
        <w:t>.</w:t>
      </w:r>
    </w:p>
    <w:p w14:paraId="34F717E3" w14:textId="77777777" w:rsidR="00552A19" w:rsidRPr="00B9352B" w:rsidRDefault="00552A19" w:rsidP="00B9352B">
      <w:pPr>
        <w:widowControl w:val="0"/>
        <w:tabs>
          <w:tab w:val="left" w:pos="220"/>
          <w:tab w:val="left" w:pos="720"/>
        </w:tabs>
        <w:autoSpaceDE w:val="0"/>
        <w:autoSpaceDN w:val="0"/>
        <w:adjustRightInd w:val="0"/>
        <w:ind w:left="90" w:hanging="270"/>
        <w:rPr>
          <w:rFonts w:ascii="Arial" w:hAnsi="Arial" w:cs="Arial"/>
          <w:color w:val="0D0D0B"/>
          <w:sz w:val="26"/>
          <w:szCs w:val="26"/>
        </w:rPr>
      </w:pPr>
    </w:p>
    <w:p w14:paraId="017CB12E" w14:textId="48A908CF" w:rsidR="00F23A13" w:rsidRPr="00B9352B" w:rsidRDefault="007950E4" w:rsidP="00B9352B">
      <w:pPr>
        <w:widowControl w:val="0"/>
        <w:numPr>
          <w:ilvl w:val="0"/>
          <w:numId w:val="1"/>
        </w:numPr>
        <w:tabs>
          <w:tab w:val="left" w:pos="220"/>
          <w:tab w:val="left" w:pos="270"/>
        </w:tabs>
        <w:autoSpaceDE w:val="0"/>
        <w:autoSpaceDN w:val="0"/>
        <w:adjustRightInd w:val="0"/>
        <w:ind w:left="90" w:hanging="270"/>
        <w:rPr>
          <w:rFonts w:ascii="Arial" w:hAnsi="Arial" w:cs="Arial"/>
          <w:color w:val="0D0D0B"/>
          <w:sz w:val="26"/>
          <w:szCs w:val="26"/>
        </w:rPr>
      </w:pPr>
      <w:r>
        <w:rPr>
          <w:rFonts w:ascii="Arial" w:hAnsi="Arial" w:cs="Arial"/>
          <w:color w:val="0D0D0B"/>
          <w:sz w:val="26"/>
          <w:szCs w:val="26"/>
        </w:rPr>
        <w:t>H</w:t>
      </w:r>
      <w:r w:rsidR="00F23A13" w:rsidRPr="00B9352B">
        <w:rPr>
          <w:rFonts w:ascii="Arial" w:hAnsi="Arial" w:cs="Arial"/>
          <w:color w:val="0D0D0B"/>
          <w:sz w:val="26"/>
          <w:szCs w:val="26"/>
        </w:rPr>
        <w:t xml:space="preserve">ave </w:t>
      </w:r>
      <w:r w:rsidR="00F23A13" w:rsidRPr="00B9352B">
        <w:rPr>
          <w:rFonts w:ascii="Arial" w:hAnsi="Arial" w:cs="Arial"/>
          <w:b/>
          <w:bCs/>
          <w:color w:val="0D0D0B"/>
          <w:sz w:val="26"/>
          <w:szCs w:val="26"/>
        </w:rPr>
        <w:t xml:space="preserve">Countable Earned Income </w:t>
      </w:r>
      <w:r w:rsidR="00F23A13" w:rsidRPr="00B9352B">
        <w:rPr>
          <w:rFonts w:ascii="Arial" w:hAnsi="Arial" w:cs="Arial"/>
          <w:color w:val="0D0D0B"/>
          <w:sz w:val="26"/>
          <w:szCs w:val="26"/>
        </w:rPr>
        <w:t xml:space="preserve">at or below 250% of the federal </w:t>
      </w:r>
      <w:r w:rsidR="00807FCD" w:rsidRPr="00B9352B">
        <w:rPr>
          <w:rFonts w:ascii="Arial" w:hAnsi="Arial" w:cs="Arial"/>
          <w:color w:val="0D0D0B"/>
          <w:sz w:val="26"/>
          <w:szCs w:val="26"/>
        </w:rPr>
        <w:t xml:space="preserve"> </w:t>
      </w:r>
      <w:r w:rsidR="00F23A13" w:rsidRPr="00B9352B">
        <w:rPr>
          <w:rFonts w:ascii="Arial" w:hAnsi="Arial" w:cs="Arial"/>
          <w:color w:val="0D0D0B"/>
          <w:sz w:val="26"/>
          <w:szCs w:val="26"/>
        </w:rPr>
        <w:t>poverty level:</w:t>
      </w:r>
    </w:p>
    <w:p w14:paraId="23252ACD" w14:textId="060CE0C8" w:rsidR="00F23A13" w:rsidRPr="007950E4" w:rsidRDefault="007950E4" w:rsidP="00432CE7">
      <w:pPr>
        <w:widowControl w:val="0"/>
        <w:numPr>
          <w:ilvl w:val="2"/>
          <w:numId w:val="1"/>
        </w:numPr>
        <w:tabs>
          <w:tab w:val="left" w:pos="940"/>
          <w:tab w:val="left" w:pos="1440"/>
        </w:tabs>
        <w:autoSpaceDE w:val="0"/>
        <w:autoSpaceDN w:val="0"/>
        <w:adjustRightInd w:val="0"/>
        <w:ind w:left="90" w:hanging="1440"/>
        <w:rPr>
          <w:rFonts w:ascii="Arial" w:hAnsi="Arial" w:cs="Arial"/>
          <w:color w:val="0D0D0B"/>
          <w:sz w:val="26"/>
          <w:szCs w:val="26"/>
        </w:rPr>
      </w:pPr>
      <w:r>
        <w:rPr>
          <w:rFonts w:ascii="Arial" w:hAnsi="Arial" w:cs="Arial"/>
          <w:color w:val="0D0D0B"/>
          <w:sz w:val="26"/>
          <w:szCs w:val="26"/>
        </w:rPr>
        <w:tab/>
      </w:r>
      <w:r w:rsidR="00A348A1" w:rsidRPr="007950E4">
        <w:rPr>
          <w:rFonts w:ascii="Arial" w:hAnsi="Arial" w:cs="Arial"/>
          <w:color w:val="0D0D0B"/>
          <w:sz w:val="26"/>
          <w:szCs w:val="26"/>
        </w:rPr>
        <w:t>Individual: $2,453</w:t>
      </w:r>
      <w:r w:rsidR="00F23A13" w:rsidRPr="007950E4">
        <w:rPr>
          <w:rFonts w:ascii="Arial" w:hAnsi="Arial" w:cs="Arial"/>
          <w:color w:val="0D0D0B"/>
          <w:sz w:val="26"/>
          <w:szCs w:val="26"/>
        </w:rPr>
        <w:t>/month</w:t>
      </w:r>
      <w:r w:rsidRPr="007950E4">
        <w:rPr>
          <w:rFonts w:ascii="Arial" w:hAnsi="Arial" w:cs="Arial"/>
          <w:color w:val="0D0D0B"/>
          <w:sz w:val="26"/>
          <w:szCs w:val="26"/>
        </w:rPr>
        <w:t xml:space="preserve">       </w:t>
      </w:r>
      <w:r w:rsidR="00A348A1" w:rsidRPr="007950E4">
        <w:rPr>
          <w:rFonts w:ascii="Arial" w:hAnsi="Arial" w:cs="Arial"/>
          <w:color w:val="0D0D0B"/>
          <w:sz w:val="26"/>
          <w:szCs w:val="26"/>
        </w:rPr>
        <w:t>Couples: $3,319</w:t>
      </w:r>
      <w:r w:rsidR="00F23A13" w:rsidRPr="007950E4">
        <w:rPr>
          <w:rFonts w:ascii="Arial" w:hAnsi="Arial" w:cs="Arial"/>
          <w:color w:val="0D0D0B"/>
          <w:sz w:val="26"/>
          <w:szCs w:val="26"/>
        </w:rPr>
        <w:t>/month</w:t>
      </w:r>
    </w:p>
    <w:p w14:paraId="63E7C330" w14:textId="69596C31" w:rsidR="00F23A13" w:rsidRDefault="00F23A13" w:rsidP="007950E4">
      <w:pPr>
        <w:widowControl w:val="0"/>
        <w:tabs>
          <w:tab w:val="left" w:pos="940"/>
          <w:tab w:val="left" w:pos="1440"/>
        </w:tabs>
        <w:autoSpaceDE w:val="0"/>
        <w:autoSpaceDN w:val="0"/>
        <w:adjustRightInd w:val="0"/>
        <w:ind w:left="360" w:right="512"/>
        <w:rPr>
          <w:rFonts w:ascii="Arial" w:hAnsi="Arial" w:cs="Arial"/>
          <w:color w:val="0D0D0B"/>
          <w:sz w:val="26"/>
          <w:szCs w:val="26"/>
        </w:rPr>
      </w:pPr>
      <w:r w:rsidRPr="00B9352B">
        <w:rPr>
          <w:rFonts w:ascii="Arial" w:hAnsi="Arial" w:cs="Arial"/>
          <w:b/>
          <w:bCs/>
          <w:color w:val="0D0D0B"/>
          <w:sz w:val="26"/>
          <w:szCs w:val="26"/>
        </w:rPr>
        <w:t>Note:</w:t>
      </w:r>
      <w:r w:rsidRPr="00B9352B">
        <w:rPr>
          <w:rFonts w:ascii="Arial" w:hAnsi="Arial" w:cs="Arial"/>
          <w:color w:val="0D0D0B"/>
          <w:sz w:val="26"/>
          <w:szCs w:val="26"/>
        </w:rPr>
        <w:t xml:space="preserve"> one's </w:t>
      </w:r>
      <w:r w:rsidRPr="00B9352B">
        <w:rPr>
          <w:rFonts w:ascii="Arial" w:hAnsi="Arial" w:cs="Arial"/>
          <w:b/>
          <w:i/>
          <w:color w:val="0D0D0B"/>
          <w:sz w:val="26"/>
          <w:szCs w:val="26"/>
        </w:rPr>
        <w:t>countable earned income</w:t>
      </w:r>
      <w:r w:rsidRPr="00B9352B">
        <w:rPr>
          <w:rFonts w:ascii="Arial" w:hAnsi="Arial" w:cs="Arial"/>
          <w:color w:val="0D0D0B"/>
          <w:sz w:val="26"/>
          <w:szCs w:val="26"/>
        </w:rPr>
        <w:t xml:space="preserve"> differs from one's gross income in that does not include any unearned income</w:t>
      </w:r>
      <w:r w:rsidR="00B9352B" w:rsidRPr="00B9352B">
        <w:rPr>
          <w:rFonts w:ascii="Arial" w:hAnsi="Arial" w:cs="Arial"/>
          <w:color w:val="0D0D0B"/>
          <w:sz w:val="26"/>
          <w:szCs w:val="26"/>
        </w:rPr>
        <w:t xml:space="preserve">, like </w:t>
      </w:r>
      <w:r w:rsidRPr="00B9352B">
        <w:rPr>
          <w:rFonts w:ascii="Arial" w:hAnsi="Arial" w:cs="Arial"/>
          <w:color w:val="0D0D0B"/>
          <w:sz w:val="26"/>
          <w:szCs w:val="26"/>
        </w:rPr>
        <w:t>disability income, such as Social Security Disability Insurance (SSDI), worker's compensation, California State Disability Insurance (CSDI), or any federal, state or private disability benefits. It only includes the income one earns (salaries, wages, etc.) minus certain deductions. For example, people with Impairment Related Work Expenses (IRWEs), expenses that broadly relate to both their disability and their work, can deduct these expenses from their total earned income. A couple of examples of IRWEs include special eyeglasses needed for job performance or transportation assistance necessary for getting to one's job.</w:t>
      </w:r>
    </w:p>
    <w:p w14:paraId="1167AB3B" w14:textId="77777777" w:rsidR="007950E4" w:rsidRPr="00B9352B" w:rsidRDefault="007950E4" w:rsidP="007950E4">
      <w:pPr>
        <w:widowControl w:val="0"/>
        <w:tabs>
          <w:tab w:val="left" w:pos="940"/>
          <w:tab w:val="left" w:pos="1440"/>
        </w:tabs>
        <w:autoSpaceDE w:val="0"/>
        <w:autoSpaceDN w:val="0"/>
        <w:adjustRightInd w:val="0"/>
        <w:ind w:left="-180" w:right="512"/>
        <w:rPr>
          <w:rFonts w:ascii="Arial" w:hAnsi="Arial" w:cs="Arial"/>
          <w:color w:val="0D0D0B"/>
          <w:sz w:val="26"/>
          <w:szCs w:val="26"/>
        </w:rPr>
      </w:pPr>
    </w:p>
    <w:p w14:paraId="4D380049" w14:textId="77777777" w:rsidR="00F23A13" w:rsidRPr="00B9352B" w:rsidRDefault="00F23A13" w:rsidP="007950E4">
      <w:pPr>
        <w:widowControl w:val="0"/>
        <w:numPr>
          <w:ilvl w:val="0"/>
          <w:numId w:val="1"/>
        </w:numPr>
        <w:tabs>
          <w:tab w:val="left" w:pos="360"/>
        </w:tabs>
        <w:autoSpaceDE w:val="0"/>
        <w:autoSpaceDN w:val="0"/>
        <w:adjustRightInd w:val="0"/>
        <w:ind w:left="360" w:hanging="450"/>
        <w:rPr>
          <w:rFonts w:ascii="Arial" w:hAnsi="Arial" w:cs="Arial"/>
          <w:color w:val="0D0D0B"/>
          <w:sz w:val="26"/>
          <w:szCs w:val="26"/>
        </w:rPr>
      </w:pPr>
      <w:r w:rsidRPr="00B9352B">
        <w:rPr>
          <w:rFonts w:ascii="Arial" w:hAnsi="Arial" w:cs="Arial"/>
          <w:color w:val="0D0D0B"/>
          <w:sz w:val="26"/>
          <w:szCs w:val="26"/>
        </w:rPr>
        <w:t>Must have assets worth less than $2,000 for an individual or $3,000 for a couple. (Note: they can have other assets saved in a separate account and/or any retirement income savings accounts – see below for more details.)</w:t>
      </w:r>
    </w:p>
    <w:p w14:paraId="786FCBA1" w14:textId="77777777" w:rsidR="00F23A13" w:rsidRPr="00B9352B" w:rsidRDefault="00F23A13" w:rsidP="007950E4">
      <w:pPr>
        <w:widowControl w:val="0"/>
        <w:numPr>
          <w:ilvl w:val="0"/>
          <w:numId w:val="1"/>
        </w:numPr>
        <w:tabs>
          <w:tab w:val="left" w:pos="360"/>
        </w:tabs>
        <w:autoSpaceDE w:val="0"/>
        <w:autoSpaceDN w:val="0"/>
        <w:adjustRightInd w:val="0"/>
        <w:ind w:left="360" w:hanging="450"/>
        <w:rPr>
          <w:rFonts w:ascii="Arial" w:hAnsi="Arial" w:cs="Arial"/>
          <w:color w:val="0D0D0B"/>
          <w:sz w:val="26"/>
          <w:szCs w:val="26"/>
        </w:rPr>
      </w:pPr>
      <w:r w:rsidRPr="00B9352B">
        <w:rPr>
          <w:rFonts w:ascii="Arial" w:hAnsi="Arial" w:cs="Arial"/>
          <w:color w:val="0D0D0B"/>
          <w:sz w:val="26"/>
          <w:szCs w:val="26"/>
        </w:rPr>
        <w:t>Does not need to be on the Supplemental Security Income (SSI) or Social Security Disability Insurance (SSDI) program.</w:t>
      </w:r>
    </w:p>
    <w:p w14:paraId="73E3DAE4" w14:textId="333670B8" w:rsidR="00F23A13" w:rsidRPr="00B9352B" w:rsidRDefault="00F23A13" w:rsidP="007950E4">
      <w:pPr>
        <w:widowControl w:val="0"/>
        <w:numPr>
          <w:ilvl w:val="0"/>
          <w:numId w:val="1"/>
        </w:numPr>
        <w:tabs>
          <w:tab w:val="left" w:pos="360"/>
        </w:tabs>
        <w:autoSpaceDE w:val="0"/>
        <w:autoSpaceDN w:val="0"/>
        <w:adjustRightInd w:val="0"/>
        <w:ind w:left="360" w:hanging="450"/>
        <w:rPr>
          <w:rFonts w:ascii="Arial" w:hAnsi="Arial" w:cs="Arial"/>
          <w:color w:val="0D0D0B"/>
          <w:sz w:val="26"/>
          <w:szCs w:val="26"/>
        </w:rPr>
      </w:pPr>
      <w:r w:rsidRPr="00B9352B">
        <w:rPr>
          <w:rFonts w:ascii="Arial" w:hAnsi="Arial" w:cs="Arial"/>
          <w:color w:val="0D0D0B"/>
          <w:sz w:val="26"/>
          <w:szCs w:val="26"/>
        </w:rPr>
        <w:t>Can receive IHSS personal assistance services. In this program, th</w:t>
      </w:r>
      <w:r w:rsidR="00B9352B" w:rsidRPr="00B9352B">
        <w:rPr>
          <w:rFonts w:ascii="Arial" w:hAnsi="Arial" w:cs="Arial"/>
          <w:color w:val="0D0D0B"/>
          <w:sz w:val="26"/>
          <w:szCs w:val="26"/>
        </w:rPr>
        <w:t xml:space="preserve">ese services can be used </w:t>
      </w:r>
      <w:r w:rsidRPr="00B9352B">
        <w:rPr>
          <w:rFonts w:ascii="Arial" w:hAnsi="Arial" w:cs="Arial"/>
          <w:color w:val="0D0D0B"/>
          <w:sz w:val="26"/>
          <w:szCs w:val="26"/>
        </w:rPr>
        <w:t>at home and at the workplace.</w:t>
      </w:r>
      <w:r w:rsidR="007950E4">
        <w:rPr>
          <w:rFonts w:ascii="Arial" w:hAnsi="Arial" w:cs="Arial"/>
          <w:color w:val="0D0D0B"/>
          <w:sz w:val="26"/>
          <w:szCs w:val="26"/>
        </w:rPr>
        <w:t xml:space="preserve">  </w:t>
      </w:r>
    </w:p>
    <w:p w14:paraId="585C42CA" w14:textId="77777777" w:rsidR="00F23A13" w:rsidRPr="00B9352B" w:rsidRDefault="00F23A13" w:rsidP="00B9352B">
      <w:pPr>
        <w:widowControl w:val="0"/>
        <w:autoSpaceDE w:val="0"/>
        <w:autoSpaceDN w:val="0"/>
        <w:adjustRightInd w:val="0"/>
        <w:ind w:left="90"/>
        <w:rPr>
          <w:rFonts w:ascii="Arial" w:hAnsi="Arial" w:cs="Arial"/>
          <w:b/>
          <w:bCs/>
          <w:color w:val="0D0D0B"/>
          <w:sz w:val="26"/>
          <w:szCs w:val="26"/>
        </w:rPr>
      </w:pPr>
      <w:r w:rsidRPr="00B9352B">
        <w:rPr>
          <w:rFonts w:ascii="Arial" w:hAnsi="Arial" w:cs="Arial"/>
          <w:b/>
          <w:bCs/>
          <w:color w:val="0D0D0B"/>
          <w:sz w:val="26"/>
          <w:szCs w:val="26"/>
        </w:rPr>
        <w:t>What are some of the benefits of participating in the CWD program?</w:t>
      </w:r>
    </w:p>
    <w:p w14:paraId="667B1ED7" w14:textId="29D173CC" w:rsidR="00F23A13" w:rsidRPr="00B9352B" w:rsidRDefault="00F23A13" w:rsidP="00B9352B">
      <w:pPr>
        <w:widowControl w:val="0"/>
        <w:autoSpaceDE w:val="0"/>
        <w:autoSpaceDN w:val="0"/>
        <w:adjustRightInd w:val="0"/>
        <w:ind w:left="90"/>
        <w:rPr>
          <w:rFonts w:ascii="Arial" w:hAnsi="Arial" w:cs="Arial"/>
          <w:color w:val="0D0D0B"/>
          <w:sz w:val="26"/>
          <w:szCs w:val="26"/>
        </w:rPr>
      </w:pPr>
      <w:r w:rsidRPr="00B9352B">
        <w:rPr>
          <w:rFonts w:ascii="Arial" w:hAnsi="Arial" w:cs="Arial"/>
          <w:color w:val="0D0D0B"/>
          <w:sz w:val="26"/>
          <w:szCs w:val="26"/>
        </w:rPr>
        <w:lastRenderedPageBreak/>
        <w:t xml:space="preserve">The CWD program is for anyone who has a disability AND works. Individuals can earn up to </w:t>
      </w:r>
      <w:r w:rsidR="003A0F32">
        <w:rPr>
          <w:rFonts w:ascii="Arial" w:hAnsi="Arial" w:cs="Arial"/>
          <w:color w:val="0D0D0B"/>
          <w:sz w:val="26"/>
          <w:szCs w:val="26"/>
        </w:rPr>
        <w:t>$29,425</w:t>
      </w:r>
      <w:r w:rsidRPr="00B9352B">
        <w:rPr>
          <w:rFonts w:ascii="Arial" w:hAnsi="Arial" w:cs="Arial"/>
          <w:color w:val="0D0D0B"/>
          <w:sz w:val="26"/>
          <w:szCs w:val="26"/>
        </w:rPr>
        <w:t xml:space="preserve"> ($</w:t>
      </w:r>
      <w:r w:rsidR="003A0F32">
        <w:rPr>
          <w:rFonts w:ascii="Arial" w:hAnsi="Arial" w:cs="Arial"/>
          <w:color w:val="0D0D0B"/>
          <w:sz w:val="26"/>
          <w:szCs w:val="26"/>
        </w:rPr>
        <w:t>39,825</w:t>
      </w:r>
      <w:r w:rsidRPr="00B9352B">
        <w:rPr>
          <w:rFonts w:ascii="Arial" w:hAnsi="Arial" w:cs="Arial"/>
          <w:color w:val="0D0D0B"/>
          <w:sz w:val="26"/>
          <w:szCs w:val="26"/>
        </w:rPr>
        <w:t xml:space="preserve"> for a couple) gross income per year</w:t>
      </w:r>
      <w:r w:rsidR="003A0F32">
        <w:rPr>
          <w:rFonts w:ascii="Arial" w:hAnsi="Arial" w:cs="Arial"/>
          <w:color w:val="0D0D0B"/>
          <w:sz w:val="26"/>
          <w:szCs w:val="26"/>
        </w:rPr>
        <w:t xml:space="preserve">. </w:t>
      </w:r>
      <w:r w:rsidRPr="00B9352B">
        <w:rPr>
          <w:rFonts w:ascii="Arial" w:hAnsi="Arial" w:cs="Arial"/>
          <w:color w:val="0D0D0B"/>
          <w:sz w:val="26"/>
          <w:szCs w:val="26"/>
        </w:rPr>
        <w:t xml:space="preserve"> A person's gross income includes all their earned income before taxes (salaries, wages, tips, etc</w:t>
      </w:r>
      <w:r w:rsidR="007E4542" w:rsidRPr="00B9352B">
        <w:rPr>
          <w:rFonts w:ascii="Arial" w:hAnsi="Arial" w:cs="Arial"/>
          <w:color w:val="0D0D0B"/>
          <w:sz w:val="26"/>
          <w:szCs w:val="26"/>
        </w:rPr>
        <w:t>.</w:t>
      </w:r>
      <w:r w:rsidRPr="00B9352B">
        <w:rPr>
          <w:rFonts w:ascii="Arial" w:hAnsi="Arial" w:cs="Arial"/>
          <w:color w:val="0D0D0B"/>
          <w:sz w:val="26"/>
          <w:szCs w:val="26"/>
        </w:rPr>
        <w:t>), and their unearned income, which includes funds from sources for which no work was performed, such as Social Security Disability Income, Veterans benefits, spousal income, income from investments or a trust, etc.</w:t>
      </w:r>
    </w:p>
    <w:p w14:paraId="014DD7F0" w14:textId="77777777" w:rsidR="00474EE0" w:rsidRPr="00B9352B" w:rsidRDefault="00474EE0" w:rsidP="00B9352B">
      <w:pPr>
        <w:widowControl w:val="0"/>
        <w:autoSpaceDE w:val="0"/>
        <w:autoSpaceDN w:val="0"/>
        <w:adjustRightInd w:val="0"/>
        <w:ind w:left="90"/>
        <w:rPr>
          <w:rFonts w:ascii="Arial" w:hAnsi="Arial" w:cs="Arial"/>
          <w:color w:val="0D0D0B"/>
          <w:sz w:val="26"/>
          <w:szCs w:val="26"/>
        </w:rPr>
      </w:pPr>
    </w:p>
    <w:p w14:paraId="1C5B07AF" w14:textId="3F0704DD" w:rsidR="00F23A13" w:rsidRPr="00B9352B" w:rsidRDefault="00F23A13" w:rsidP="00B9352B">
      <w:pPr>
        <w:widowControl w:val="0"/>
        <w:autoSpaceDE w:val="0"/>
        <w:autoSpaceDN w:val="0"/>
        <w:adjustRightInd w:val="0"/>
        <w:ind w:left="90"/>
        <w:rPr>
          <w:rFonts w:ascii="Arial" w:hAnsi="Arial" w:cs="Arial"/>
          <w:color w:val="0D0D0B"/>
          <w:sz w:val="26"/>
          <w:szCs w:val="26"/>
        </w:rPr>
      </w:pPr>
      <w:r w:rsidRPr="00B9352B">
        <w:rPr>
          <w:rFonts w:ascii="Arial" w:hAnsi="Arial" w:cs="Arial"/>
          <w:color w:val="0D0D0B"/>
          <w:sz w:val="26"/>
          <w:szCs w:val="26"/>
        </w:rPr>
        <w:t xml:space="preserve">Also, while the CWD program does have the same </w:t>
      </w:r>
      <w:hyperlink r:id="rId6" w:history="1">
        <w:r w:rsidRPr="00B9352B">
          <w:rPr>
            <w:rFonts w:ascii="Arial" w:hAnsi="Arial" w:cs="Arial"/>
            <w:color w:val="0330B2"/>
            <w:sz w:val="26"/>
            <w:szCs w:val="26"/>
            <w:u w:val="single" w:color="0330B2"/>
          </w:rPr>
          <w:t>asset limits</w:t>
        </w:r>
      </w:hyperlink>
      <w:r w:rsidRPr="00B9352B">
        <w:rPr>
          <w:rFonts w:ascii="Arial" w:hAnsi="Arial" w:cs="Arial"/>
          <w:color w:val="0D0D0B"/>
          <w:sz w:val="26"/>
          <w:szCs w:val="26"/>
        </w:rPr>
        <w:t xml:space="preserve"> as many other Medi-Cal programs ($2,000 for an indi</w:t>
      </w:r>
      <w:r w:rsidR="0040001E" w:rsidRPr="00B9352B">
        <w:rPr>
          <w:rFonts w:ascii="Arial" w:hAnsi="Arial" w:cs="Arial"/>
          <w:color w:val="0D0D0B"/>
          <w:sz w:val="26"/>
          <w:szCs w:val="26"/>
        </w:rPr>
        <w:t>vidual and $3,000 for a couple)</w:t>
      </w:r>
      <w:r w:rsidR="00552A19" w:rsidRPr="00B9352B">
        <w:rPr>
          <w:rFonts w:ascii="Arial" w:hAnsi="Arial" w:cs="Arial"/>
          <w:color w:val="0D0D0B"/>
          <w:sz w:val="26"/>
          <w:szCs w:val="26"/>
        </w:rPr>
        <w:t xml:space="preserve">, certain </w:t>
      </w:r>
      <w:r w:rsidRPr="00B9352B">
        <w:rPr>
          <w:rFonts w:ascii="Arial" w:hAnsi="Arial" w:cs="Arial"/>
          <w:color w:val="0D0D0B"/>
          <w:sz w:val="26"/>
          <w:szCs w:val="26"/>
        </w:rPr>
        <w:t>additional funds are exempt. For example, all IRS approved retirement products such as Individual Retirement Accounts (IRAs) are excluded from these limits.</w:t>
      </w:r>
    </w:p>
    <w:p w14:paraId="19FA72AD" w14:textId="77777777" w:rsidR="00474EE0" w:rsidRPr="00B9352B" w:rsidRDefault="00474EE0" w:rsidP="00B9352B">
      <w:pPr>
        <w:widowControl w:val="0"/>
        <w:autoSpaceDE w:val="0"/>
        <w:autoSpaceDN w:val="0"/>
        <w:adjustRightInd w:val="0"/>
        <w:ind w:left="90"/>
        <w:rPr>
          <w:rFonts w:ascii="Arial" w:hAnsi="Arial" w:cs="Arial"/>
          <w:color w:val="0D0D0B"/>
          <w:sz w:val="26"/>
          <w:szCs w:val="26"/>
        </w:rPr>
      </w:pPr>
    </w:p>
    <w:p w14:paraId="6B42756D" w14:textId="77777777" w:rsidR="00F23A13" w:rsidRPr="00B9352B" w:rsidRDefault="00F23A13" w:rsidP="00B9352B">
      <w:pPr>
        <w:ind w:left="90"/>
        <w:rPr>
          <w:rFonts w:ascii="Arial" w:hAnsi="Arial" w:cs="Arial"/>
          <w:color w:val="0D0D0B"/>
          <w:sz w:val="26"/>
          <w:szCs w:val="26"/>
        </w:rPr>
      </w:pPr>
      <w:r w:rsidRPr="00B9352B">
        <w:rPr>
          <w:rFonts w:ascii="Arial" w:hAnsi="Arial" w:cs="Arial"/>
          <w:color w:val="0D0D0B"/>
          <w:sz w:val="26"/>
          <w:szCs w:val="26"/>
        </w:rPr>
        <w:t>The CWD program has an affordable monthly premium, which is based on the person's or family's countable income (this does not include disability benefits). For a single individual, the premium range is $20 - $250 per month; for a couple, the range is $30 - $375. The premium amount is often significantly less than the cost of private insurance coverage, and may be less than the share of cost one has to meet in the Medi-Cal Share of Cost (a.k.a. Medically Needy) program.</w:t>
      </w:r>
    </w:p>
    <w:p w14:paraId="6F9FC0EB" w14:textId="77777777" w:rsidR="00F23A13" w:rsidRPr="00B9352B" w:rsidRDefault="00F23A13" w:rsidP="00B9352B">
      <w:pPr>
        <w:ind w:left="90"/>
        <w:rPr>
          <w:rFonts w:ascii="Arial" w:hAnsi="Arial" w:cs="Arial"/>
          <w:color w:val="0D0D0B"/>
          <w:sz w:val="26"/>
          <w:szCs w:val="26"/>
        </w:rPr>
      </w:pPr>
    </w:p>
    <w:p w14:paraId="5EB8EDFB" w14:textId="77777777" w:rsidR="00F23A13" w:rsidRPr="00B9352B" w:rsidRDefault="00F23A13" w:rsidP="00B9352B">
      <w:pPr>
        <w:widowControl w:val="0"/>
        <w:autoSpaceDE w:val="0"/>
        <w:autoSpaceDN w:val="0"/>
        <w:adjustRightInd w:val="0"/>
        <w:ind w:left="90"/>
        <w:rPr>
          <w:rFonts w:ascii="Arial" w:hAnsi="Arial" w:cs="Arial"/>
          <w:b/>
          <w:bCs/>
          <w:color w:val="0D0D0B"/>
          <w:sz w:val="26"/>
          <w:szCs w:val="26"/>
        </w:rPr>
      </w:pPr>
      <w:r w:rsidRPr="00B9352B">
        <w:rPr>
          <w:rFonts w:ascii="Arial" w:hAnsi="Arial" w:cs="Arial"/>
          <w:b/>
          <w:bCs/>
          <w:color w:val="0D0D0B"/>
          <w:sz w:val="26"/>
          <w:szCs w:val="26"/>
        </w:rPr>
        <w:t>Additional benefits for people on Medicare and the CWD program</w:t>
      </w:r>
    </w:p>
    <w:p w14:paraId="778EA4B3" w14:textId="0824A599" w:rsidR="00F23A13" w:rsidRPr="00B9352B" w:rsidRDefault="00F23A13" w:rsidP="00B9352B">
      <w:pPr>
        <w:widowControl w:val="0"/>
        <w:autoSpaceDE w:val="0"/>
        <w:autoSpaceDN w:val="0"/>
        <w:adjustRightInd w:val="0"/>
        <w:ind w:left="90"/>
        <w:rPr>
          <w:rFonts w:ascii="Arial" w:hAnsi="Arial" w:cs="Arial"/>
          <w:color w:val="0D0D0B"/>
          <w:sz w:val="26"/>
          <w:szCs w:val="26"/>
        </w:rPr>
      </w:pPr>
      <w:r w:rsidRPr="00B9352B">
        <w:rPr>
          <w:rFonts w:ascii="Arial" w:hAnsi="Arial" w:cs="Arial"/>
          <w:color w:val="0D0D0B"/>
          <w:sz w:val="26"/>
          <w:szCs w:val="26"/>
        </w:rPr>
        <w:t>People who are enrolled in both Medicare and the CWD program have additional benefits. For example, Medi-Cal pays for their Medicare Part B premium ($</w:t>
      </w:r>
      <w:r w:rsidR="003A0F32">
        <w:rPr>
          <w:rFonts w:ascii="Arial" w:hAnsi="Arial" w:cs="Arial"/>
          <w:color w:val="0D0D0B"/>
          <w:sz w:val="26"/>
          <w:szCs w:val="26"/>
        </w:rPr>
        <w:t>104</w:t>
      </w:r>
      <w:r w:rsidRPr="00B9352B">
        <w:rPr>
          <w:rFonts w:ascii="Arial" w:hAnsi="Arial" w:cs="Arial"/>
          <w:color w:val="0D0D0B"/>
          <w:sz w:val="26"/>
          <w:szCs w:val="26"/>
        </w:rPr>
        <w:t>.90 per month). A beneficiary can also access In Home Support Services (IHSS) to get personal assistance services that are not covered by Medicare or private insurance.</w:t>
      </w:r>
    </w:p>
    <w:p w14:paraId="2261B8C7" w14:textId="77777777" w:rsidR="00474EE0" w:rsidRPr="00B9352B" w:rsidRDefault="00474EE0" w:rsidP="00B9352B">
      <w:pPr>
        <w:ind w:left="90"/>
        <w:rPr>
          <w:rFonts w:ascii="Arial" w:hAnsi="Arial" w:cs="Arial"/>
          <w:color w:val="0D0D0B"/>
          <w:sz w:val="26"/>
          <w:szCs w:val="26"/>
        </w:rPr>
      </w:pPr>
    </w:p>
    <w:p w14:paraId="36516429" w14:textId="1CAFF94B" w:rsidR="00F23A13" w:rsidRPr="00B9352B" w:rsidRDefault="00F23A13" w:rsidP="00B9352B">
      <w:pPr>
        <w:ind w:left="90"/>
        <w:rPr>
          <w:rFonts w:ascii="Arial" w:hAnsi="Arial" w:cs="Arial"/>
          <w:color w:val="0D0D0B"/>
          <w:sz w:val="26"/>
          <w:szCs w:val="26"/>
        </w:rPr>
      </w:pPr>
      <w:r w:rsidRPr="00B9352B">
        <w:rPr>
          <w:rFonts w:ascii="Arial" w:hAnsi="Arial" w:cs="Arial"/>
          <w:color w:val="0D0D0B"/>
          <w:sz w:val="26"/>
          <w:szCs w:val="26"/>
        </w:rPr>
        <w:t>In addition, if a Medicare beneficiary enrolls in California's Working Disabled program</w:t>
      </w:r>
      <w:r w:rsidR="00552A19" w:rsidRPr="00B9352B">
        <w:rPr>
          <w:rFonts w:ascii="Arial" w:hAnsi="Arial" w:cs="Arial"/>
          <w:color w:val="0D0D0B"/>
          <w:sz w:val="26"/>
          <w:szCs w:val="26"/>
        </w:rPr>
        <w:t>,</w:t>
      </w:r>
      <w:r w:rsidRPr="00B9352B">
        <w:rPr>
          <w:rFonts w:ascii="Arial" w:hAnsi="Arial" w:cs="Arial"/>
          <w:color w:val="0D0D0B"/>
          <w:sz w:val="26"/>
          <w:szCs w:val="26"/>
        </w:rPr>
        <w:t xml:space="preserve"> they automatically qualify for </w:t>
      </w:r>
      <w:hyperlink r:id="rId7" w:history="1">
        <w:r w:rsidRPr="00B9352B">
          <w:rPr>
            <w:rFonts w:ascii="Arial" w:hAnsi="Arial" w:cs="Arial"/>
            <w:color w:val="0330B2"/>
            <w:sz w:val="26"/>
            <w:szCs w:val="26"/>
            <w:u w:val="single" w:color="0330B2"/>
          </w:rPr>
          <w:t>Medicare Part D's Extra Help</w:t>
        </w:r>
      </w:hyperlink>
      <w:r w:rsidRPr="00B9352B">
        <w:rPr>
          <w:rFonts w:ascii="Arial" w:hAnsi="Arial" w:cs="Arial"/>
          <w:color w:val="0D0D0B"/>
          <w:sz w:val="26"/>
          <w:szCs w:val="26"/>
        </w:rPr>
        <w:t xml:space="preserve">, also known as the Low-Income Subsidy, which covers the premium and deductibles of </w:t>
      </w:r>
      <w:hyperlink r:id="rId8" w:history="1">
        <w:r w:rsidR="007950E4">
          <w:rPr>
            <w:rFonts w:ascii="Arial" w:hAnsi="Arial" w:cs="Arial"/>
            <w:sz w:val="26"/>
            <w:szCs w:val="26"/>
          </w:rPr>
          <w:t xml:space="preserve"> </w:t>
        </w:r>
        <w:r w:rsidRPr="00B9352B">
          <w:rPr>
            <w:rFonts w:ascii="Arial" w:hAnsi="Arial" w:cs="Arial"/>
            <w:color w:val="0330B2"/>
            <w:sz w:val="26"/>
            <w:szCs w:val="26"/>
            <w:u w:val="single" w:color="0330B2"/>
          </w:rPr>
          <w:t xml:space="preserve">Part D </w:t>
        </w:r>
        <w:r w:rsidR="007950E4">
          <w:rPr>
            <w:rFonts w:ascii="Arial" w:hAnsi="Arial" w:cs="Arial"/>
            <w:color w:val="0330B2"/>
            <w:sz w:val="26"/>
            <w:szCs w:val="26"/>
            <w:u w:val="single" w:color="0330B2"/>
          </w:rPr>
          <w:t>P</w:t>
        </w:r>
        <w:r w:rsidRPr="00B9352B">
          <w:rPr>
            <w:rFonts w:ascii="Arial" w:hAnsi="Arial" w:cs="Arial"/>
            <w:color w:val="0330B2"/>
            <w:sz w:val="26"/>
            <w:szCs w:val="26"/>
            <w:u w:val="single" w:color="0330B2"/>
          </w:rPr>
          <w:t xml:space="preserve">rescription </w:t>
        </w:r>
        <w:r w:rsidR="007950E4">
          <w:rPr>
            <w:rFonts w:ascii="Arial" w:hAnsi="Arial" w:cs="Arial"/>
            <w:color w:val="0330B2"/>
            <w:sz w:val="26"/>
            <w:szCs w:val="26"/>
            <w:u w:val="single" w:color="0330B2"/>
          </w:rPr>
          <w:t>D</w:t>
        </w:r>
        <w:r w:rsidRPr="00B9352B">
          <w:rPr>
            <w:rFonts w:ascii="Arial" w:hAnsi="Arial" w:cs="Arial"/>
            <w:color w:val="0330B2"/>
            <w:sz w:val="26"/>
            <w:szCs w:val="26"/>
            <w:u w:val="single" w:color="0330B2"/>
          </w:rPr>
          <w:t xml:space="preserve">rug </w:t>
        </w:r>
        <w:r w:rsidR="007950E4">
          <w:rPr>
            <w:rFonts w:ascii="Arial" w:hAnsi="Arial" w:cs="Arial"/>
            <w:color w:val="0330B2"/>
            <w:sz w:val="26"/>
            <w:szCs w:val="26"/>
            <w:u w:val="single" w:color="0330B2"/>
          </w:rPr>
          <w:t>P</w:t>
        </w:r>
        <w:r w:rsidRPr="00B9352B">
          <w:rPr>
            <w:rFonts w:ascii="Arial" w:hAnsi="Arial" w:cs="Arial"/>
            <w:color w:val="0330B2"/>
            <w:sz w:val="26"/>
            <w:szCs w:val="26"/>
            <w:u w:val="single" w:color="0330B2"/>
          </w:rPr>
          <w:t>lans</w:t>
        </w:r>
      </w:hyperlink>
      <w:r w:rsidRPr="00B9352B">
        <w:rPr>
          <w:rFonts w:ascii="Arial" w:hAnsi="Arial" w:cs="Arial"/>
          <w:color w:val="0D0D0B"/>
          <w:sz w:val="26"/>
          <w:szCs w:val="26"/>
        </w:rPr>
        <w:t>. Their prescription copays are up to $6.50 per prescription. Note that Medi-Cal does not cover the cost of Part D copays.</w:t>
      </w:r>
    </w:p>
    <w:p w14:paraId="6B7C398E" w14:textId="77777777" w:rsidR="00A348A1" w:rsidRPr="00B9352B" w:rsidRDefault="00A348A1" w:rsidP="00B9352B">
      <w:pPr>
        <w:ind w:left="90"/>
        <w:rPr>
          <w:rFonts w:ascii="Arial" w:hAnsi="Arial" w:cs="Arial"/>
          <w:color w:val="0D0D0B"/>
          <w:sz w:val="26"/>
          <w:szCs w:val="26"/>
        </w:rPr>
      </w:pPr>
    </w:p>
    <w:p w14:paraId="17B8F36D" w14:textId="00CFFD4E" w:rsidR="00A348A1" w:rsidRPr="00B9352B" w:rsidRDefault="003A0F32" w:rsidP="00B9352B">
      <w:pPr>
        <w:widowControl w:val="0"/>
        <w:autoSpaceDE w:val="0"/>
        <w:autoSpaceDN w:val="0"/>
        <w:adjustRightInd w:val="0"/>
        <w:ind w:left="90"/>
        <w:rPr>
          <w:rFonts w:ascii="Arial" w:hAnsi="Arial" w:cs="Arial"/>
          <w:b/>
          <w:bCs/>
          <w:color w:val="0D0D0B"/>
          <w:sz w:val="26"/>
          <w:szCs w:val="26"/>
        </w:rPr>
      </w:pPr>
      <w:r>
        <w:rPr>
          <w:rFonts w:ascii="Arial" w:hAnsi="Arial" w:cs="Arial"/>
          <w:b/>
          <w:bCs/>
          <w:color w:val="0D0D0B"/>
          <w:sz w:val="26"/>
          <w:szCs w:val="26"/>
        </w:rPr>
        <w:t xml:space="preserve">Help Us </w:t>
      </w:r>
      <w:r w:rsidR="00A348A1" w:rsidRPr="00B9352B">
        <w:rPr>
          <w:rFonts w:ascii="Arial" w:hAnsi="Arial" w:cs="Arial"/>
          <w:b/>
          <w:bCs/>
          <w:color w:val="0D0D0B"/>
          <w:sz w:val="26"/>
          <w:szCs w:val="26"/>
        </w:rPr>
        <w:t xml:space="preserve">Spread the </w:t>
      </w:r>
      <w:r>
        <w:rPr>
          <w:rFonts w:ascii="Arial" w:hAnsi="Arial" w:cs="Arial"/>
          <w:b/>
          <w:bCs/>
          <w:color w:val="0D0D0B"/>
          <w:sz w:val="26"/>
          <w:szCs w:val="26"/>
        </w:rPr>
        <w:t>W</w:t>
      </w:r>
      <w:r w:rsidR="00A348A1" w:rsidRPr="00B9352B">
        <w:rPr>
          <w:rFonts w:ascii="Arial" w:hAnsi="Arial" w:cs="Arial"/>
          <w:b/>
          <w:bCs/>
          <w:color w:val="0D0D0B"/>
          <w:sz w:val="26"/>
          <w:szCs w:val="26"/>
        </w:rPr>
        <w:t>ord!</w:t>
      </w:r>
    </w:p>
    <w:p w14:paraId="2D5F535F" w14:textId="475BA24E" w:rsidR="00A348A1" w:rsidRDefault="00A348A1" w:rsidP="00B9352B">
      <w:pPr>
        <w:widowControl w:val="0"/>
        <w:autoSpaceDE w:val="0"/>
        <w:autoSpaceDN w:val="0"/>
        <w:adjustRightInd w:val="0"/>
        <w:ind w:left="90"/>
        <w:rPr>
          <w:rFonts w:ascii="Arial" w:hAnsi="Arial" w:cs="Arial"/>
          <w:color w:val="0D0D0B"/>
          <w:sz w:val="26"/>
          <w:szCs w:val="26"/>
        </w:rPr>
      </w:pPr>
      <w:r w:rsidRPr="00B9352B">
        <w:rPr>
          <w:rFonts w:ascii="Arial" w:hAnsi="Arial" w:cs="Arial"/>
          <w:color w:val="0D0D0B"/>
          <w:sz w:val="26"/>
          <w:szCs w:val="26"/>
        </w:rPr>
        <w:t xml:space="preserve">This excellent program can potentially benefit many more </w:t>
      </w:r>
      <w:r w:rsidR="003A0F32">
        <w:rPr>
          <w:rFonts w:ascii="Arial" w:hAnsi="Arial" w:cs="Arial"/>
          <w:color w:val="0D0D0B"/>
          <w:sz w:val="26"/>
          <w:szCs w:val="26"/>
        </w:rPr>
        <w:t xml:space="preserve">San Franciscans, and </w:t>
      </w:r>
      <w:r w:rsidRPr="00B9352B">
        <w:rPr>
          <w:rFonts w:ascii="Arial" w:hAnsi="Arial" w:cs="Arial"/>
          <w:color w:val="0D0D0B"/>
          <w:sz w:val="26"/>
          <w:szCs w:val="26"/>
        </w:rPr>
        <w:t xml:space="preserve">we encourage you to share this article and educate the public on its benefits. </w:t>
      </w:r>
      <w:proofErr w:type="gramStart"/>
      <w:r w:rsidR="003A0F32">
        <w:rPr>
          <w:rFonts w:ascii="Arial" w:hAnsi="Arial" w:cs="Arial"/>
          <w:color w:val="0D0D0B"/>
          <w:sz w:val="26"/>
          <w:szCs w:val="26"/>
        </w:rPr>
        <w:t xml:space="preserve">One </w:t>
      </w:r>
      <w:r w:rsidRPr="00B9352B">
        <w:rPr>
          <w:rFonts w:ascii="Arial" w:hAnsi="Arial" w:cs="Arial"/>
          <w:color w:val="0D0D0B"/>
          <w:sz w:val="26"/>
          <w:szCs w:val="26"/>
        </w:rPr>
        <w:t xml:space="preserve"> website</w:t>
      </w:r>
      <w:proofErr w:type="gramEnd"/>
      <w:r w:rsidR="003A0F32">
        <w:rPr>
          <w:rFonts w:ascii="Arial" w:hAnsi="Arial" w:cs="Arial"/>
          <w:color w:val="0D0D0B"/>
          <w:sz w:val="26"/>
          <w:szCs w:val="26"/>
        </w:rPr>
        <w:t xml:space="preserve"> </w:t>
      </w:r>
      <w:r w:rsidRPr="00B9352B">
        <w:rPr>
          <w:rFonts w:ascii="Arial" w:hAnsi="Arial" w:cs="Arial"/>
          <w:color w:val="0D0D0B"/>
          <w:sz w:val="26"/>
          <w:szCs w:val="26"/>
        </w:rPr>
        <w:t xml:space="preserve">for more information and answers to your questions are the </w:t>
      </w:r>
      <w:hyperlink r:id="rId9" w:history="1">
        <w:r w:rsidRPr="00B9352B">
          <w:rPr>
            <w:rFonts w:ascii="Arial" w:hAnsi="Arial" w:cs="Arial"/>
            <w:color w:val="0330B2"/>
            <w:sz w:val="26"/>
            <w:szCs w:val="26"/>
            <w:u w:val="single" w:color="0330B2"/>
          </w:rPr>
          <w:t>Disability Benefits 101 website</w:t>
        </w:r>
      </w:hyperlink>
      <w:r w:rsidRPr="00B9352B">
        <w:rPr>
          <w:rFonts w:ascii="Arial" w:hAnsi="Arial" w:cs="Arial"/>
          <w:color w:val="0D0D0B"/>
          <w:sz w:val="26"/>
          <w:szCs w:val="26"/>
        </w:rPr>
        <w:t xml:space="preserve"> </w:t>
      </w:r>
      <w:r w:rsidR="003A0F32">
        <w:rPr>
          <w:rFonts w:ascii="Arial" w:hAnsi="Arial" w:cs="Arial"/>
          <w:color w:val="0D0D0B"/>
          <w:sz w:val="26"/>
          <w:szCs w:val="26"/>
        </w:rPr>
        <w:t xml:space="preserve">– </w:t>
      </w:r>
      <w:hyperlink r:id="rId10" w:history="1">
        <w:r w:rsidR="003A0F32" w:rsidRPr="00BE5E62">
          <w:rPr>
            <w:rStyle w:val="Hyperlink"/>
            <w:rFonts w:ascii="Arial" w:hAnsi="Arial" w:cs="Arial"/>
            <w:sz w:val="26"/>
            <w:szCs w:val="26"/>
          </w:rPr>
          <w:t>https://ca.db101.org/</w:t>
        </w:r>
      </w:hyperlink>
      <w:r w:rsidR="003A0F32">
        <w:rPr>
          <w:rFonts w:ascii="Arial" w:hAnsi="Arial" w:cs="Arial"/>
          <w:color w:val="0D0D0B"/>
          <w:sz w:val="26"/>
          <w:szCs w:val="26"/>
        </w:rPr>
        <w:t xml:space="preserve"> and try their “</w:t>
      </w:r>
      <w:proofErr w:type="spellStart"/>
      <w:r w:rsidR="003A0F32">
        <w:rPr>
          <w:rFonts w:ascii="Arial" w:hAnsi="Arial" w:cs="Arial"/>
          <w:color w:val="0D0D0B"/>
          <w:sz w:val="26"/>
          <w:szCs w:val="26"/>
        </w:rPr>
        <w:t>Medi</w:t>
      </w:r>
      <w:proofErr w:type="spellEnd"/>
      <w:r w:rsidR="003A0F32">
        <w:rPr>
          <w:rFonts w:ascii="Arial" w:hAnsi="Arial" w:cs="Arial"/>
          <w:color w:val="0D0D0B"/>
          <w:sz w:val="26"/>
          <w:szCs w:val="26"/>
        </w:rPr>
        <w:t xml:space="preserve">-Cal for the Working Disabled Calculator”. </w:t>
      </w:r>
    </w:p>
    <w:p w14:paraId="704B94D4" w14:textId="77777777" w:rsidR="003A0F32" w:rsidRDefault="003A0F32" w:rsidP="00B9352B">
      <w:pPr>
        <w:widowControl w:val="0"/>
        <w:autoSpaceDE w:val="0"/>
        <w:autoSpaceDN w:val="0"/>
        <w:adjustRightInd w:val="0"/>
        <w:ind w:left="90"/>
        <w:rPr>
          <w:rFonts w:ascii="Arial" w:hAnsi="Arial" w:cs="Arial"/>
          <w:color w:val="0D0D0B"/>
          <w:sz w:val="26"/>
          <w:szCs w:val="26"/>
        </w:rPr>
      </w:pPr>
    </w:p>
    <w:p w14:paraId="650FA5FB" w14:textId="068E4945" w:rsidR="00A348A1" w:rsidRPr="00B9352B" w:rsidRDefault="003A0F32" w:rsidP="003A0F32">
      <w:pPr>
        <w:widowControl w:val="0"/>
        <w:autoSpaceDE w:val="0"/>
        <w:autoSpaceDN w:val="0"/>
        <w:adjustRightInd w:val="0"/>
        <w:ind w:left="90"/>
        <w:rPr>
          <w:rFonts w:ascii="Arial" w:hAnsi="Arial" w:cs="Arial"/>
          <w:sz w:val="26"/>
          <w:szCs w:val="26"/>
        </w:rPr>
      </w:pPr>
      <w:r>
        <w:rPr>
          <w:rFonts w:ascii="Arial" w:hAnsi="Arial" w:cs="Arial"/>
          <w:color w:val="0D0D0B"/>
          <w:sz w:val="26"/>
          <w:szCs w:val="26"/>
        </w:rPr>
        <w:t>Think you might be eligible</w:t>
      </w:r>
      <w:r w:rsidR="007950E4">
        <w:rPr>
          <w:rFonts w:ascii="Arial" w:hAnsi="Arial" w:cs="Arial"/>
          <w:color w:val="0D0D0B"/>
          <w:sz w:val="26"/>
          <w:szCs w:val="26"/>
        </w:rPr>
        <w:t>?</w:t>
      </w:r>
      <w:r>
        <w:rPr>
          <w:rFonts w:ascii="Arial" w:hAnsi="Arial" w:cs="Arial"/>
          <w:color w:val="0D0D0B"/>
          <w:sz w:val="26"/>
          <w:szCs w:val="26"/>
        </w:rPr>
        <w:t xml:space="preserve"> – </w:t>
      </w:r>
      <w:r w:rsidR="007950E4">
        <w:rPr>
          <w:rFonts w:ascii="Arial" w:hAnsi="Arial" w:cs="Arial"/>
          <w:color w:val="0D0D0B"/>
          <w:sz w:val="26"/>
          <w:szCs w:val="26"/>
        </w:rPr>
        <w:t>C</w:t>
      </w:r>
      <w:r>
        <w:rPr>
          <w:rFonts w:ascii="Arial" w:hAnsi="Arial" w:cs="Arial"/>
          <w:color w:val="0D0D0B"/>
          <w:sz w:val="26"/>
          <w:szCs w:val="26"/>
        </w:rPr>
        <w:t xml:space="preserve">all us to set up an appointment to explore your eligibility and </w:t>
      </w:r>
      <w:r w:rsidR="007950E4">
        <w:rPr>
          <w:rFonts w:ascii="Arial" w:hAnsi="Arial" w:cs="Arial"/>
          <w:color w:val="0D0D0B"/>
          <w:sz w:val="26"/>
          <w:szCs w:val="26"/>
        </w:rPr>
        <w:t>the</w:t>
      </w:r>
      <w:r>
        <w:rPr>
          <w:rFonts w:ascii="Arial" w:hAnsi="Arial" w:cs="Arial"/>
          <w:color w:val="0D0D0B"/>
          <w:sz w:val="26"/>
          <w:szCs w:val="26"/>
        </w:rPr>
        <w:t xml:space="preserve"> documentation you might need to apply.   Or you can </w:t>
      </w:r>
      <w:r w:rsidR="00A348A1" w:rsidRPr="00B9352B">
        <w:rPr>
          <w:rFonts w:ascii="Arial" w:hAnsi="Arial" w:cs="Arial"/>
          <w:color w:val="0D0D0B"/>
          <w:sz w:val="26"/>
          <w:szCs w:val="26"/>
        </w:rPr>
        <w:t xml:space="preserve">make an appointment </w:t>
      </w:r>
      <w:r w:rsidR="00503D5F" w:rsidRPr="00B9352B">
        <w:rPr>
          <w:rFonts w:ascii="Arial" w:hAnsi="Arial" w:cs="Arial"/>
          <w:color w:val="0D0D0B"/>
          <w:sz w:val="26"/>
          <w:szCs w:val="26"/>
        </w:rPr>
        <w:t>at your local Medi-</w:t>
      </w:r>
      <w:r w:rsidR="007E4542" w:rsidRPr="00B9352B">
        <w:rPr>
          <w:rFonts w:ascii="Arial" w:hAnsi="Arial" w:cs="Arial"/>
          <w:color w:val="0D0D0B"/>
          <w:sz w:val="26"/>
          <w:szCs w:val="26"/>
        </w:rPr>
        <w:t>C</w:t>
      </w:r>
      <w:r w:rsidR="00503D5F" w:rsidRPr="00B9352B">
        <w:rPr>
          <w:rFonts w:ascii="Arial" w:hAnsi="Arial" w:cs="Arial"/>
          <w:color w:val="0D0D0B"/>
          <w:sz w:val="26"/>
          <w:szCs w:val="26"/>
        </w:rPr>
        <w:t>al office, 1440 Harrison Street/11</w:t>
      </w:r>
      <w:r w:rsidR="00503D5F" w:rsidRPr="00B9352B">
        <w:rPr>
          <w:rFonts w:ascii="Arial" w:hAnsi="Arial" w:cs="Arial"/>
          <w:color w:val="0D0D0B"/>
          <w:sz w:val="26"/>
          <w:szCs w:val="26"/>
          <w:vertAlign w:val="superscript"/>
        </w:rPr>
        <w:t>th</w:t>
      </w:r>
      <w:r w:rsidR="00503D5F" w:rsidRPr="00B9352B">
        <w:rPr>
          <w:rFonts w:ascii="Arial" w:hAnsi="Arial" w:cs="Arial"/>
          <w:color w:val="0D0D0B"/>
          <w:sz w:val="26"/>
          <w:szCs w:val="26"/>
        </w:rPr>
        <w:t xml:space="preserve"> Street or by calling them at 415-863-9893</w:t>
      </w:r>
      <w:r w:rsidR="0013770A" w:rsidRPr="00B9352B">
        <w:rPr>
          <w:rFonts w:ascii="Arial" w:hAnsi="Arial" w:cs="Arial"/>
          <w:color w:val="0D0D0B"/>
          <w:sz w:val="26"/>
          <w:szCs w:val="26"/>
        </w:rPr>
        <w:t>.</w:t>
      </w:r>
      <w:r>
        <w:rPr>
          <w:rFonts w:ascii="Arial" w:hAnsi="Arial" w:cs="Arial"/>
          <w:color w:val="0D0D0B"/>
          <w:sz w:val="26"/>
          <w:szCs w:val="26"/>
        </w:rPr>
        <w:t xml:space="preserve">  Or visit the new Department on Aging and Adult Services new “Hub” at </w:t>
      </w:r>
      <w:r w:rsidR="00721CBC">
        <w:rPr>
          <w:rFonts w:ascii="Arial" w:hAnsi="Arial" w:cs="Arial"/>
          <w:color w:val="0D0D0B"/>
          <w:sz w:val="26"/>
          <w:szCs w:val="26"/>
        </w:rPr>
        <w:t xml:space="preserve">2 Gough Street for help in applying. </w:t>
      </w:r>
      <w:bookmarkStart w:id="0" w:name="_GoBack"/>
      <w:bookmarkEnd w:id="0"/>
    </w:p>
    <w:sectPr w:rsidR="00A348A1" w:rsidRPr="00B9352B" w:rsidSect="00B9352B">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A13"/>
    <w:rsid w:val="00003F5B"/>
    <w:rsid w:val="00080873"/>
    <w:rsid w:val="0013770A"/>
    <w:rsid w:val="00151820"/>
    <w:rsid w:val="002A32EA"/>
    <w:rsid w:val="003A0F32"/>
    <w:rsid w:val="0040001E"/>
    <w:rsid w:val="00474EE0"/>
    <w:rsid w:val="00503D5F"/>
    <w:rsid w:val="00552A19"/>
    <w:rsid w:val="00721CBC"/>
    <w:rsid w:val="007950E4"/>
    <w:rsid w:val="007E4542"/>
    <w:rsid w:val="00807FCD"/>
    <w:rsid w:val="00A348A1"/>
    <w:rsid w:val="00B9352B"/>
    <w:rsid w:val="00C1039F"/>
    <w:rsid w:val="00D70E77"/>
    <w:rsid w:val="00F23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E15771"/>
  <w14:defaultImageDpi w14:val="300"/>
  <w15:docId w15:val="{CC96C566-4A0C-4549-8FCD-1A3765DFA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8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820"/>
    <w:rPr>
      <w:rFonts w:ascii="Segoe UI" w:hAnsi="Segoe UI" w:cs="Segoe UI"/>
      <w:sz w:val="18"/>
      <w:szCs w:val="18"/>
    </w:rPr>
  </w:style>
  <w:style w:type="character" w:styleId="Hyperlink">
    <w:name w:val="Hyperlink"/>
    <w:basedOn w:val="DefaultParagraphFont"/>
    <w:uiPriority w:val="99"/>
    <w:unhideWhenUsed/>
    <w:rsid w:val="003A0F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healthadvocates.org/drugs/extra-help-benchmark.html" TargetMode="External"/><Relationship Id="rId3" Type="http://schemas.openxmlformats.org/officeDocument/2006/relationships/settings" Target="settings.xml"/><Relationship Id="rId7" Type="http://schemas.openxmlformats.org/officeDocument/2006/relationships/hyperlink" Target="http://www.cahealthadvocates.org/drugs/extra-help.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healthadvocates.org/low-income/medi-cal.html" TargetMode="External"/><Relationship Id="rId11" Type="http://schemas.openxmlformats.org/officeDocument/2006/relationships/fontTable" Target="fontTable.xml"/><Relationship Id="rId5" Type="http://schemas.openxmlformats.org/officeDocument/2006/relationships/hyperlink" Target="http://www.ssa.gov/dibplan/dqualify4.htm" TargetMode="External"/><Relationship Id="rId10" Type="http://schemas.openxmlformats.org/officeDocument/2006/relationships/hyperlink" Target="https://ca.db101.org/" TargetMode="External"/><Relationship Id="rId4" Type="http://schemas.openxmlformats.org/officeDocument/2006/relationships/webSettings" Target="webSettings.xml"/><Relationship Id="rId9" Type="http://schemas.openxmlformats.org/officeDocument/2006/relationships/hyperlink" Target="http://ca.db101.org/ca/programs/health_coverage/medi_cal/250/faq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ccsf</Company>
  <LinksUpToDate>false</LinksUpToDate>
  <CharactersWithSpaces>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soler locela</dc:creator>
  <cp:keywords/>
  <dc:description/>
  <cp:lastModifiedBy>Marie Jobling</cp:lastModifiedBy>
  <cp:revision>2</cp:revision>
  <cp:lastPrinted>2015-11-06T04:58:00Z</cp:lastPrinted>
  <dcterms:created xsi:type="dcterms:W3CDTF">2015-11-30T04:20:00Z</dcterms:created>
  <dcterms:modified xsi:type="dcterms:W3CDTF">2015-11-30T04:20:00Z</dcterms:modified>
</cp:coreProperties>
</file>