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FBFF2" w14:textId="77777777" w:rsidR="00842D59" w:rsidRPr="00842D59" w:rsidRDefault="00842D59" w:rsidP="00842D59">
      <w:pPr>
        <w:rPr>
          <w:rFonts w:ascii="Times" w:eastAsia="Times New Roman" w:hAnsi="Times" w:cs="Times New Roman"/>
          <w:sz w:val="20"/>
          <w:szCs w:val="20"/>
        </w:rPr>
      </w:pPr>
    </w:p>
    <w:p w14:paraId="1CF34663" w14:textId="77777777" w:rsidR="00842D59" w:rsidRPr="00842D59" w:rsidRDefault="00842D59" w:rsidP="00842D59">
      <w:pPr>
        <w:rPr>
          <w:rFonts w:ascii="Book Antiqua" w:hAnsi="Book Antiqua" w:cs="Times New Roman"/>
          <w:sz w:val="28"/>
          <w:szCs w:val="28"/>
        </w:rPr>
      </w:pPr>
      <w:r w:rsidRPr="00842D59">
        <w:rPr>
          <w:rFonts w:ascii="Book Antiqua" w:hAnsi="Book Antiqua" w:cs="Arial"/>
          <w:b/>
          <w:bCs/>
          <w:color w:val="000000"/>
          <w:sz w:val="28"/>
          <w:szCs w:val="28"/>
        </w:rPr>
        <w:t>Procedures for the Identification of Head Lice</w:t>
      </w:r>
    </w:p>
    <w:p w14:paraId="3BE00288" w14:textId="77777777" w:rsidR="00842D59" w:rsidRPr="00842D59" w:rsidRDefault="00842D59" w:rsidP="00842D59">
      <w:pPr>
        <w:rPr>
          <w:rFonts w:ascii="Book Antiqua" w:hAnsi="Book Antiqua" w:cs="Times New Roman"/>
          <w:sz w:val="20"/>
          <w:szCs w:val="20"/>
        </w:rPr>
      </w:pPr>
      <w:r w:rsidRPr="00842D59">
        <w:rPr>
          <w:rFonts w:ascii="Book Antiqua" w:hAnsi="Book Antiqua" w:cs="Arial"/>
          <w:b/>
          <w:bCs/>
          <w:color w:val="000000"/>
        </w:rPr>
        <w:t>The Winnetka Public Schools</w:t>
      </w:r>
    </w:p>
    <w:p w14:paraId="1BCDF416" w14:textId="77777777" w:rsidR="00842D59" w:rsidRPr="007E3AC7" w:rsidRDefault="00842D59" w:rsidP="00842D59">
      <w:pPr>
        <w:rPr>
          <w:rFonts w:ascii="Book Antiqua" w:hAnsi="Book Antiqua" w:cs="Arial"/>
          <w:b/>
          <w:bCs/>
          <w:color w:val="000000"/>
        </w:rPr>
      </w:pPr>
      <w:proofErr w:type="gramStart"/>
      <w:r w:rsidRPr="00842D59">
        <w:rPr>
          <w:rFonts w:ascii="Book Antiqua" w:hAnsi="Book Antiqua" w:cs="Arial"/>
          <w:b/>
          <w:bCs/>
          <w:color w:val="000000"/>
        </w:rPr>
        <w:t>September,</w:t>
      </w:r>
      <w:proofErr w:type="gramEnd"/>
      <w:r w:rsidRPr="00842D59">
        <w:rPr>
          <w:rFonts w:ascii="Book Antiqua" w:hAnsi="Book Antiqua" w:cs="Arial"/>
          <w:b/>
          <w:bCs/>
          <w:color w:val="000000"/>
        </w:rPr>
        <w:t xml:space="preserve"> 2015</w:t>
      </w:r>
    </w:p>
    <w:p w14:paraId="4719B587" w14:textId="77777777" w:rsidR="00842D59" w:rsidRPr="00842D59" w:rsidRDefault="00842D59" w:rsidP="00842D59">
      <w:pPr>
        <w:rPr>
          <w:rFonts w:ascii="Book Antiqua" w:hAnsi="Book Antiqua" w:cs="Times New Roman"/>
          <w:sz w:val="20"/>
          <w:szCs w:val="20"/>
        </w:rPr>
      </w:pPr>
    </w:p>
    <w:p w14:paraId="4055C519" w14:textId="77777777" w:rsidR="00842D59" w:rsidRPr="00AB65CB" w:rsidRDefault="00842D59" w:rsidP="00842D59">
      <w:pPr>
        <w:rPr>
          <w:rFonts w:ascii="Book Antiqua" w:hAnsi="Book Antiqua" w:cs="Arial"/>
          <w:color w:val="000000"/>
        </w:rPr>
      </w:pPr>
      <w:r w:rsidRPr="00AB65CB">
        <w:rPr>
          <w:rFonts w:ascii="Book Antiqua" w:hAnsi="Book Antiqua" w:cs="Arial"/>
          <w:color w:val="000000"/>
        </w:rPr>
        <w:t>Dear Parents:</w:t>
      </w:r>
    </w:p>
    <w:p w14:paraId="35772DBE" w14:textId="77777777" w:rsidR="00842D59" w:rsidRPr="00AB65CB" w:rsidRDefault="00842D59" w:rsidP="00842D59">
      <w:pPr>
        <w:rPr>
          <w:rFonts w:ascii="Book Antiqua" w:hAnsi="Book Antiqua" w:cs="Times New Roman"/>
        </w:rPr>
      </w:pPr>
    </w:p>
    <w:p w14:paraId="3822ADD0" w14:textId="77777777" w:rsidR="00842D59" w:rsidRPr="00AB65CB" w:rsidRDefault="00842D59" w:rsidP="00842D59">
      <w:pPr>
        <w:rPr>
          <w:rFonts w:ascii="Book Antiqua" w:hAnsi="Book Antiqua" w:cs="Times New Roman"/>
        </w:rPr>
      </w:pPr>
      <w:r w:rsidRPr="00AB65CB">
        <w:rPr>
          <w:rFonts w:ascii="Book Antiqua" w:hAnsi="Book Antiqua" w:cs="Arial"/>
          <w:color w:val="000000"/>
        </w:rPr>
        <w:t xml:space="preserve">This letter is intended to provide you with updated procedures that will be implemented in all Winnetka Public Schools regarding head lice.  The Winnetka Public Schools is implementing consistent practices to deal with this unpleasant nuisance.  Below </w:t>
      </w:r>
      <w:proofErr w:type="gramStart"/>
      <w:r w:rsidRPr="00AB65CB">
        <w:rPr>
          <w:rFonts w:ascii="Book Antiqua" w:hAnsi="Book Antiqua" w:cs="Arial"/>
          <w:color w:val="000000"/>
        </w:rPr>
        <w:t>are</w:t>
      </w:r>
      <w:proofErr w:type="gramEnd"/>
      <w:r w:rsidRPr="00AB65CB">
        <w:rPr>
          <w:rFonts w:ascii="Book Antiqua" w:hAnsi="Book Antiqua" w:cs="Arial"/>
          <w:color w:val="000000"/>
        </w:rPr>
        <w:t xml:space="preserve"> District guidelines and practices that are being adopted and are informed by the American Academy of Pediatrics (AAP) and the National Association of School Nurses.  Please refer to </w:t>
      </w:r>
      <w:r w:rsidRPr="00AB65CB">
        <w:rPr>
          <w:rFonts w:ascii="Book Antiqua" w:hAnsi="Book Antiqua" w:cs="Arial"/>
          <w:i/>
          <w:iCs/>
          <w:color w:val="000000"/>
        </w:rPr>
        <w:t>Head Lice Practices and Rationale</w:t>
      </w:r>
      <w:r w:rsidRPr="00AB65CB">
        <w:rPr>
          <w:rFonts w:ascii="Book Antiqua" w:hAnsi="Book Antiqua" w:cs="Arial"/>
          <w:color w:val="000000"/>
        </w:rPr>
        <w:t xml:space="preserve"> for guidelines and rationale. Links to additional information from the AAP and NASN are listed below. </w:t>
      </w:r>
    </w:p>
    <w:p w14:paraId="2572CB99" w14:textId="77777777" w:rsidR="00842D59" w:rsidRPr="00AB65CB" w:rsidRDefault="00842D59" w:rsidP="00842D59">
      <w:pPr>
        <w:rPr>
          <w:rFonts w:ascii="Book Antiqua" w:eastAsia="Times New Roman" w:hAnsi="Book Antiqua" w:cs="Times New Roman"/>
        </w:rPr>
      </w:pPr>
    </w:p>
    <w:p w14:paraId="3FF9678D" w14:textId="77777777" w:rsidR="00842D59" w:rsidRPr="00AB65CB" w:rsidRDefault="00842D59" w:rsidP="00842D59">
      <w:pPr>
        <w:rPr>
          <w:rFonts w:ascii="Book Antiqua" w:hAnsi="Book Antiqua" w:cs="Arial"/>
          <w:color w:val="000000"/>
        </w:rPr>
      </w:pPr>
      <w:r w:rsidRPr="00AB65CB">
        <w:rPr>
          <w:rFonts w:ascii="Book Antiqua" w:hAnsi="Book Antiqua" w:cs="Arial"/>
          <w:color w:val="000000"/>
        </w:rPr>
        <w:t xml:space="preserve">The follow practices will be effective for the 2015-2016 school year. </w:t>
      </w:r>
    </w:p>
    <w:p w14:paraId="5E066430" w14:textId="77777777" w:rsidR="00842D59" w:rsidRPr="00AB65CB" w:rsidRDefault="00842D59" w:rsidP="00842D59">
      <w:pPr>
        <w:rPr>
          <w:rFonts w:ascii="Book Antiqua" w:hAnsi="Book Antiqua" w:cs="Times New Roman"/>
        </w:rPr>
      </w:pPr>
    </w:p>
    <w:p w14:paraId="363E68B8" w14:textId="77777777" w:rsidR="00842D59" w:rsidRPr="00AB65CB" w:rsidRDefault="00842D59" w:rsidP="00842D59">
      <w:pPr>
        <w:rPr>
          <w:rFonts w:ascii="Book Antiqua" w:hAnsi="Book Antiqua" w:cs="Times New Roman"/>
        </w:rPr>
      </w:pPr>
      <w:r w:rsidRPr="00AB65CB">
        <w:rPr>
          <w:rFonts w:ascii="Book Antiqua" w:hAnsi="Book Antiqua" w:cs="Arial"/>
          <w:b/>
          <w:bCs/>
          <w:color w:val="000000"/>
        </w:rPr>
        <w:t>All Schools:</w:t>
      </w:r>
    </w:p>
    <w:p w14:paraId="1344282C" w14:textId="77777777" w:rsidR="00842D59" w:rsidRPr="00AB65CB" w:rsidRDefault="00842D59" w:rsidP="00842D59">
      <w:pPr>
        <w:numPr>
          <w:ilvl w:val="0"/>
          <w:numId w:val="1"/>
        </w:numPr>
        <w:textAlignment w:val="baseline"/>
        <w:rPr>
          <w:rFonts w:ascii="Book Antiqua" w:hAnsi="Book Antiqua" w:cs="Arial"/>
          <w:color w:val="000000"/>
        </w:rPr>
      </w:pPr>
      <w:r w:rsidRPr="00AB65CB">
        <w:rPr>
          <w:rFonts w:ascii="Book Antiqua" w:hAnsi="Book Antiqua" w:cs="Arial"/>
          <w:color w:val="000000"/>
        </w:rPr>
        <w:t>A trained school nurse will complete any screening for head lice when a case is suspected within a classroom.  </w:t>
      </w:r>
    </w:p>
    <w:p w14:paraId="38C5E4D8" w14:textId="77777777" w:rsidR="00842D59" w:rsidRPr="00AB65CB" w:rsidRDefault="00842D59" w:rsidP="00842D59">
      <w:pPr>
        <w:numPr>
          <w:ilvl w:val="0"/>
          <w:numId w:val="1"/>
        </w:numPr>
        <w:textAlignment w:val="baseline"/>
        <w:rPr>
          <w:rFonts w:ascii="Book Antiqua" w:hAnsi="Book Antiqua" w:cs="Arial"/>
          <w:color w:val="000000"/>
        </w:rPr>
      </w:pPr>
      <w:r w:rsidRPr="00AB65CB">
        <w:rPr>
          <w:rFonts w:ascii="Book Antiqua" w:hAnsi="Book Antiqua" w:cs="Arial"/>
          <w:color w:val="000000"/>
        </w:rPr>
        <w:t>If a case of head lice is identified, the student’s parents will be contacted immediately.</w:t>
      </w:r>
    </w:p>
    <w:p w14:paraId="1AE9098A" w14:textId="77777777" w:rsidR="00842D59" w:rsidRPr="00AB65CB" w:rsidRDefault="00842D59" w:rsidP="00842D59">
      <w:pPr>
        <w:numPr>
          <w:ilvl w:val="0"/>
          <w:numId w:val="1"/>
        </w:numPr>
        <w:textAlignment w:val="baseline"/>
        <w:rPr>
          <w:rFonts w:ascii="Book Antiqua" w:hAnsi="Book Antiqua" w:cs="Arial"/>
          <w:color w:val="000000"/>
        </w:rPr>
      </w:pPr>
      <w:r w:rsidRPr="00AB65CB">
        <w:rPr>
          <w:rFonts w:ascii="Book Antiqua" w:hAnsi="Book Antiqua" w:cs="Arial"/>
          <w:color w:val="000000"/>
        </w:rPr>
        <w:t>School-wide screenings for head lice will be discontinued.</w:t>
      </w:r>
    </w:p>
    <w:p w14:paraId="791FA927" w14:textId="77777777" w:rsidR="00842D59" w:rsidRPr="00AB65CB" w:rsidRDefault="00842D59" w:rsidP="00842D59">
      <w:pPr>
        <w:numPr>
          <w:ilvl w:val="0"/>
          <w:numId w:val="1"/>
        </w:numPr>
        <w:textAlignment w:val="baseline"/>
        <w:rPr>
          <w:rFonts w:ascii="Book Antiqua" w:hAnsi="Book Antiqua" w:cs="Arial"/>
          <w:color w:val="000000"/>
        </w:rPr>
      </w:pPr>
      <w:r w:rsidRPr="00AB65CB">
        <w:rPr>
          <w:rFonts w:ascii="Book Antiqua" w:hAnsi="Book Antiqua" w:cs="Arial"/>
          <w:color w:val="000000"/>
        </w:rPr>
        <w:t>The school nurse will screen siblings of any student who has been identified as having head lice.</w:t>
      </w:r>
    </w:p>
    <w:p w14:paraId="4EA93BF2" w14:textId="77777777" w:rsidR="00842D59" w:rsidRPr="00AB65CB" w:rsidRDefault="00842D59" w:rsidP="00842D59">
      <w:pPr>
        <w:numPr>
          <w:ilvl w:val="0"/>
          <w:numId w:val="1"/>
        </w:numPr>
        <w:textAlignment w:val="baseline"/>
        <w:rPr>
          <w:rFonts w:ascii="Book Antiqua" w:hAnsi="Book Antiqua" w:cs="Arial"/>
          <w:color w:val="000000"/>
        </w:rPr>
      </w:pPr>
      <w:r w:rsidRPr="00AB65CB">
        <w:rPr>
          <w:rFonts w:ascii="Book Antiqua" w:hAnsi="Book Antiqua" w:cs="Arial"/>
          <w:color w:val="000000"/>
        </w:rPr>
        <w:t xml:space="preserve">The District will no longer implement a no-nit policy.  Students will be allowed to return to school once a case of head lice has been properly treated. </w:t>
      </w:r>
    </w:p>
    <w:p w14:paraId="4D6D99A4" w14:textId="77777777" w:rsidR="00842D59" w:rsidRPr="00AB65CB" w:rsidRDefault="00842D59" w:rsidP="007E3AC7">
      <w:pPr>
        <w:ind w:left="720"/>
        <w:textAlignment w:val="baseline"/>
        <w:rPr>
          <w:rFonts w:ascii="Book Antiqua" w:hAnsi="Book Antiqua" w:cs="Arial"/>
          <w:color w:val="000000"/>
        </w:rPr>
      </w:pPr>
    </w:p>
    <w:p w14:paraId="00AC038C" w14:textId="77777777" w:rsidR="00842D59" w:rsidRPr="00AB65CB" w:rsidRDefault="00842D59" w:rsidP="00842D59">
      <w:pPr>
        <w:rPr>
          <w:rFonts w:ascii="Book Antiqua" w:hAnsi="Book Antiqua" w:cs="Times New Roman"/>
        </w:rPr>
      </w:pPr>
      <w:r w:rsidRPr="00AB65CB">
        <w:rPr>
          <w:rFonts w:ascii="Book Antiqua" w:hAnsi="Book Antiqua" w:cs="Arial"/>
          <w:b/>
          <w:bCs/>
          <w:color w:val="000000"/>
        </w:rPr>
        <w:t>Elementary Schools:</w:t>
      </w:r>
    </w:p>
    <w:p w14:paraId="6210B29A" w14:textId="77777777" w:rsidR="00842D59" w:rsidRPr="00AB65CB" w:rsidRDefault="00842D59" w:rsidP="00842D59">
      <w:pPr>
        <w:numPr>
          <w:ilvl w:val="0"/>
          <w:numId w:val="2"/>
        </w:numPr>
        <w:textAlignment w:val="baseline"/>
        <w:rPr>
          <w:rFonts w:ascii="Book Antiqua" w:hAnsi="Book Antiqua" w:cs="Arial"/>
          <w:color w:val="000000"/>
        </w:rPr>
      </w:pPr>
      <w:r w:rsidRPr="00AB65CB">
        <w:rPr>
          <w:rFonts w:ascii="Book Antiqua" w:hAnsi="Book Antiqua" w:cs="Arial"/>
          <w:color w:val="000000"/>
        </w:rPr>
        <w:t>If a case of head lice is identified, information will be sent home to parents of all students in that classroom.</w:t>
      </w:r>
    </w:p>
    <w:p w14:paraId="35A0A63F" w14:textId="77777777" w:rsidR="00842D59" w:rsidRPr="00AB65CB" w:rsidRDefault="00842D59" w:rsidP="00842D59">
      <w:pPr>
        <w:numPr>
          <w:ilvl w:val="0"/>
          <w:numId w:val="2"/>
        </w:numPr>
        <w:textAlignment w:val="baseline"/>
        <w:rPr>
          <w:rFonts w:ascii="Book Antiqua" w:hAnsi="Book Antiqua" w:cs="Arial"/>
          <w:color w:val="000000"/>
        </w:rPr>
      </w:pPr>
      <w:proofErr w:type="gramStart"/>
      <w:r w:rsidRPr="00AB65CB">
        <w:rPr>
          <w:rFonts w:ascii="Book Antiqua" w:hAnsi="Book Antiqua" w:cs="Arial"/>
          <w:color w:val="000000"/>
        </w:rPr>
        <w:t>Children within a classroom where</w:t>
      </w:r>
      <w:bookmarkStart w:id="0" w:name="_GoBack"/>
      <w:bookmarkEnd w:id="0"/>
      <w:r w:rsidRPr="00AB65CB">
        <w:rPr>
          <w:rFonts w:ascii="Book Antiqua" w:hAnsi="Book Antiqua" w:cs="Arial"/>
          <w:color w:val="000000"/>
        </w:rPr>
        <w:t xml:space="preserve"> a case of head lice has been identified will be screened the following day by the school nurse</w:t>
      </w:r>
      <w:proofErr w:type="gramEnd"/>
      <w:r w:rsidRPr="00AB65CB">
        <w:rPr>
          <w:rFonts w:ascii="Book Antiqua" w:hAnsi="Book Antiqua" w:cs="Arial"/>
          <w:color w:val="000000"/>
        </w:rPr>
        <w:t>.  Parents may opt out of this screening by calling the school nurse prior to 9:00 a.m.</w:t>
      </w:r>
    </w:p>
    <w:p w14:paraId="6F169E31" w14:textId="77777777" w:rsidR="00842D59" w:rsidRPr="00AB65CB" w:rsidRDefault="00842D59" w:rsidP="007E3AC7">
      <w:pPr>
        <w:ind w:left="720"/>
        <w:textAlignment w:val="baseline"/>
        <w:rPr>
          <w:rFonts w:ascii="Book Antiqua" w:hAnsi="Book Antiqua" w:cs="Arial"/>
          <w:color w:val="000000"/>
        </w:rPr>
      </w:pPr>
    </w:p>
    <w:p w14:paraId="51BFBFCD" w14:textId="77777777" w:rsidR="00842D59" w:rsidRPr="00AB65CB" w:rsidRDefault="00842D59" w:rsidP="00842D59">
      <w:pPr>
        <w:rPr>
          <w:rFonts w:ascii="Book Antiqua" w:hAnsi="Book Antiqua" w:cs="Times New Roman"/>
        </w:rPr>
      </w:pPr>
      <w:r w:rsidRPr="00AB65CB">
        <w:rPr>
          <w:rFonts w:ascii="Book Antiqua" w:hAnsi="Book Antiqua" w:cs="Arial"/>
          <w:b/>
          <w:bCs/>
          <w:color w:val="000000"/>
        </w:rPr>
        <w:t>Middle Schools:</w:t>
      </w:r>
    </w:p>
    <w:p w14:paraId="442DFB02" w14:textId="77777777" w:rsidR="00842D59" w:rsidRPr="00AB65CB" w:rsidRDefault="00842D59" w:rsidP="00842D59">
      <w:pPr>
        <w:numPr>
          <w:ilvl w:val="0"/>
          <w:numId w:val="3"/>
        </w:numPr>
        <w:textAlignment w:val="baseline"/>
        <w:rPr>
          <w:rFonts w:ascii="Book Antiqua" w:hAnsi="Book Antiqua" w:cs="Arial"/>
          <w:color w:val="000000"/>
        </w:rPr>
      </w:pPr>
      <w:r w:rsidRPr="00AB65CB">
        <w:rPr>
          <w:rFonts w:ascii="Book Antiqua" w:hAnsi="Book Antiqua" w:cs="Arial"/>
          <w:color w:val="000000"/>
        </w:rPr>
        <w:t>Students will only be screened for head lice at parent request. No letter will be sent home.</w:t>
      </w:r>
    </w:p>
    <w:p w14:paraId="330345E8" w14:textId="77777777" w:rsidR="00842D59" w:rsidRPr="00AB65CB" w:rsidRDefault="00842D59" w:rsidP="00842D59">
      <w:pPr>
        <w:rPr>
          <w:rFonts w:ascii="Book Antiqua" w:eastAsia="Times New Roman" w:hAnsi="Book Antiqua" w:cs="Times New Roman"/>
        </w:rPr>
      </w:pPr>
    </w:p>
    <w:p w14:paraId="1F9DA861" w14:textId="71EC0BC1" w:rsidR="00842D59" w:rsidRPr="00AB65CB" w:rsidRDefault="00842D59" w:rsidP="00842D59">
      <w:pPr>
        <w:rPr>
          <w:rFonts w:ascii="Book Antiqua" w:hAnsi="Book Antiqua" w:cs="Times New Roman"/>
        </w:rPr>
      </w:pPr>
      <w:r w:rsidRPr="00AB65CB">
        <w:rPr>
          <w:rFonts w:ascii="Book Antiqua" w:hAnsi="Book Antiqua" w:cs="Arial"/>
          <w:color w:val="000000"/>
        </w:rPr>
        <w:t>If you have questions regarding these new practices, you may contact your school nurse,</w:t>
      </w:r>
      <w:r w:rsidR="00AB65CB">
        <w:rPr>
          <w:rFonts w:ascii="Book Antiqua" w:hAnsi="Book Antiqua" w:cs="Arial"/>
          <w:color w:val="000000"/>
        </w:rPr>
        <w:t xml:space="preserve"> the h</w:t>
      </w:r>
      <w:r w:rsidRPr="00AB65CB">
        <w:rPr>
          <w:rFonts w:ascii="Book Antiqua" w:hAnsi="Book Antiqua" w:cs="Arial"/>
          <w:color w:val="000000"/>
        </w:rPr>
        <w:t xml:space="preserve">ead nurse, Jane </w:t>
      </w:r>
      <w:proofErr w:type="spellStart"/>
      <w:r w:rsidRPr="00AB65CB">
        <w:rPr>
          <w:rFonts w:ascii="Book Antiqua" w:hAnsi="Book Antiqua" w:cs="Arial"/>
          <w:color w:val="000000"/>
        </w:rPr>
        <w:t>Zaleski</w:t>
      </w:r>
      <w:proofErr w:type="spellEnd"/>
      <w:r w:rsidRPr="00AB65CB">
        <w:rPr>
          <w:rFonts w:ascii="Book Antiqua" w:hAnsi="Book Antiqua" w:cs="Arial"/>
          <w:color w:val="000000"/>
        </w:rPr>
        <w:t xml:space="preserve">, or Director of Student Services, Beth Martin. </w:t>
      </w:r>
    </w:p>
    <w:p w14:paraId="7E515592" w14:textId="77777777" w:rsidR="00842D59" w:rsidRPr="00AB65CB" w:rsidRDefault="00842D59" w:rsidP="00842D59">
      <w:pPr>
        <w:spacing w:after="240"/>
        <w:rPr>
          <w:rFonts w:ascii="Book Antiqua" w:eastAsia="Times New Roman" w:hAnsi="Book Antiqua" w:cs="Times New Roman"/>
        </w:rPr>
      </w:pPr>
    </w:p>
    <w:p w14:paraId="114CB50F" w14:textId="77777777" w:rsidR="00842D59" w:rsidRPr="00AB65CB" w:rsidRDefault="00842D59" w:rsidP="00842D59">
      <w:pPr>
        <w:rPr>
          <w:rFonts w:ascii="Book Antiqua" w:hAnsi="Book Antiqua" w:cs="Times New Roman"/>
        </w:rPr>
      </w:pPr>
      <w:r w:rsidRPr="00AB65CB">
        <w:rPr>
          <w:rFonts w:ascii="Book Antiqua" w:hAnsi="Book Antiqua" w:cs="Arial"/>
          <w:color w:val="000000"/>
        </w:rPr>
        <w:t>Links for information regarding head lice:</w:t>
      </w:r>
    </w:p>
    <w:p w14:paraId="46CAAD08" w14:textId="77777777" w:rsidR="00842D59" w:rsidRDefault="00AB65CB" w:rsidP="00842D59">
      <w:pPr>
        <w:rPr>
          <w:rFonts w:ascii="Times" w:hAnsi="Times" w:cs="Times New Roman"/>
          <w:sz w:val="20"/>
          <w:szCs w:val="20"/>
        </w:rPr>
      </w:pPr>
      <w:hyperlink r:id="rId6" w:history="1">
        <w:r w:rsidR="00842D59" w:rsidRPr="00842D59">
          <w:rPr>
            <w:rFonts w:ascii="Arial" w:hAnsi="Arial" w:cs="Arial"/>
            <w:color w:val="1155CC"/>
            <w:sz w:val="22"/>
            <w:szCs w:val="22"/>
            <w:u w:val="single"/>
          </w:rPr>
          <w:t>http://pediatrics.aappublications.org/content/early/2015/04/21/peds.2015-0746.full.pdf+html</w:t>
        </w:r>
      </w:hyperlink>
    </w:p>
    <w:p w14:paraId="685CE8AA" w14:textId="77777777" w:rsidR="007E3AC7" w:rsidRPr="00842D59" w:rsidRDefault="007E3AC7" w:rsidP="00842D59">
      <w:pPr>
        <w:rPr>
          <w:rFonts w:ascii="Times" w:hAnsi="Times" w:cs="Times New Roman"/>
          <w:sz w:val="20"/>
          <w:szCs w:val="20"/>
        </w:rPr>
      </w:pPr>
    </w:p>
    <w:p w14:paraId="4488283D" w14:textId="1B3F83F9" w:rsidR="00944053" w:rsidRPr="00AB65CB" w:rsidRDefault="00AB65CB" w:rsidP="00842D59">
      <w:pPr>
        <w:rPr>
          <w:rFonts w:ascii="Times" w:hAnsi="Times" w:cs="Times New Roman"/>
          <w:sz w:val="20"/>
          <w:szCs w:val="20"/>
        </w:rPr>
      </w:pPr>
      <w:hyperlink r:id="rId7" w:history="1">
        <w:r w:rsidR="00842D59" w:rsidRPr="00842D59">
          <w:rPr>
            <w:rFonts w:ascii="Arial" w:hAnsi="Arial" w:cs="Arial"/>
            <w:color w:val="1155CC"/>
            <w:sz w:val="22"/>
            <w:szCs w:val="22"/>
            <w:u w:val="single"/>
          </w:rPr>
          <w:t>https://www.nasn.org/PolicyAdvocacy/PositionPapersandReports/NASNPositionStatementsFullView/tabid/462/smid/824/ArticleID/40/Default.aspx</w:t>
        </w:r>
      </w:hyperlink>
    </w:p>
    <w:sectPr w:rsidR="00944053" w:rsidRPr="00AB65CB" w:rsidSect="00AB65CB">
      <w:pgSz w:w="12240" w:h="15840"/>
      <w:pgMar w:top="1008"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14C33"/>
    <w:multiLevelType w:val="multilevel"/>
    <w:tmpl w:val="2A02F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C500E2"/>
    <w:multiLevelType w:val="multilevel"/>
    <w:tmpl w:val="1C40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3B004B"/>
    <w:multiLevelType w:val="multilevel"/>
    <w:tmpl w:val="B432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D59"/>
    <w:rsid w:val="0006000F"/>
    <w:rsid w:val="007E3AC7"/>
    <w:rsid w:val="00842D59"/>
    <w:rsid w:val="00944053"/>
    <w:rsid w:val="00AB6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7B1C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2D5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842D5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2D5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842D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2162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pediatrics.aappublications.org/content/early/2015/04/21/peds.2015-0746.full.pdf+html" TargetMode="External"/><Relationship Id="rId7" Type="http://schemas.openxmlformats.org/officeDocument/2006/relationships/hyperlink" Target="https://www.nasn.org/PolicyAdvocacy/PositionPapersandReports/NASNPositionStatementsFullView/tabid/462/smid/824/ArticleID/40/Default.aspx"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364</Words>
  <Characters>2081</Characters>
  <Application>Microsoft Macintosh Word</Application>
  <DocSecurity>0</DocSecurity>
  <Lines>17</Lines>
  <Paragraphs>4</Paragraphs>
  <ScaleCrop>false</ScaleCrop>
  <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bethmartin</dc:creator>
  <cp:keywords/>
  <dc:description/>
  <cp:lastModifiedBy>bethmartin</cp:lastModifiedBy>
  <cp:revision>3</cp:revision>
  <dcterms:created xsi:type="dcterms:W3CDTF">2015-09-29T18:42:00Z</dcterms:created>
  <dcterms:modified xsi:type="dcterms:W3CDTF">2015-09-29T22:31:00Z</dcterms:modified>
</cp:coreProperties>
</file>