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4950"/>
        <w:gridCol w:w="2358"/>
      </w:tblGrid>
      <w:tr w:rsidR="005C5237" w14:paraId="6E0FC96E" w14:textId="77777777" w:rsidTr="005C5237">
        <w:tc>
          <w:tcPr>
            <w:tcW w:w="2268" w:type="dxa"/>
          </w:tcPr>
          <w:p w14:paraId="1ABA677F" w14:textId="77777777" w:rsidR="005C5237" w:rsidRDefault="005C5237" w:rsidP="005C5237">
            <w:pPr>
              <w:rPr>
                <w:b/>
                <w:noProof/>
                <w:sz w:val="52"/>
                <w:szCs w:val="52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inline distT="0" distB="0" distL="0" distR="0" wp14:anchorId="619B8A90" wp14:editId="271F8E0E">
                  <wp:extent cx="1097280" cy="10972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 MIFC 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</w:tcPr>
          <w:p w14:paraId="7C2132BF" w14:textId="094DE7B2" w:rsidR="005C5237" w:rsidRPr="005912A6" w:rsidRDefault="005C5237" w:rsidP="005C5237">
            <w:pPr>
              <w:jc w:val="center"/>
              <w:rPr>
                <w:b/>
                <w:noProof/>
                <w:sz w:val="44"/>
                <w:szCs w:val="44"/>
              </w:rPr>
            </w:pPr>
            <w:r w:rsidRPr="005912A6">
              <w:rPr>
                <w:b/>
                <w:noProof/>
                <w:sz w:val="44"/>
                <w:szCs w:val="44"/>
              </w:rPr>
              <w:t>Mercer Island FC Hosts Sounders Women at MIHS</w:t>
            </w:r>
            <w:r w:rsidR="00CB295F" w:rsidRPr="005912A6">
              <w:rPr>
                <w:b/>
                <w:noProof/>
                <w:sz w:val="44"/>
                <w:szCs w:val="44"/>
              </w:rPr>
              <w:t xml:space="preserve"> Saturday July 11</w:t>
            </w:r>
            <w:r w:rsidRPr="005912A6">
              <w:rPr>
                <w:b/>
                <w:noProof/>
                <w:sz w:val="44"/>
                <w:szCs w:val="44"/>
                <w:vertAlign w:val="superscript"/>
              </w:rPr>
              <w:t>th</w:t>
            </w:r>
            <w:r w:rsidR="00727A89" w:rsidRPr="005912A6">
              <w:rPr>
                <w:b/>
                <w:noProof/>
                <w:sz w:val="44"/>
                <w:szCs w:val="44"/>
                <w:vertAlign w:val="superscript"/>
              </w:rPr>
              <w:t xml:space="preserve"> </w:t>
            </w:r>
            <w:r w:rsidR="00727A89" w:rsidRPr="005912A6">
              <w:rPr>
                <w:b/>
                <w:noProof/>
                <w:sz w:val="44"/>
                <w:szCs w:val="44"/>
              </w:rPr>
              <w:t>3pm@MIHS Stadium</w:t>
            </w:r>
          </w:p>
        </w:tc>
        <w:tc>
          <w:tcPr>
            <w:tcW w:w="2358" w:type="dxa"/>
          </w:tcPr>
          <w:p w14:paraId="20A4D1C2" w14:textId="77777777" w:rsidR="005C5237" w:rsidRDefault="005C5237" w:rsidP="005C5237">
            <w:pPr>
              <w:jc w:val="right"/>
              <w:rPr>
                <w:b/>
                <w:noProof/>
                <w:sz w:val="52"/>
                <w:szCs w:val="52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inline distT="0" distB="0" distL="0" distR="0" wp14:anchorId="00997D77" wp14:editId="1B6EF18F">
                  <wp:extent cx="1097280" cy="10972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nders Women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F6583" w14:textId="77777777" w:rsidR="00DB61CC" w:rsidRDefault="00DB61CC" w:rsidP="00C96B8E">
      <w:pPr>
        <w:pStyle w:val="NormalWeb"/>
        <w:spacing w:before="0" w:beforeAutospacing="0" w:after="0" w:afterAutospacing="0"/>
        <w:rPr>
          <w:b/>
          <w:noProof/>
        </w:rPr>
      </w:pPr>
    </w:p>
    <w:p w14:paraId="59D649CD" w14:textId="6C76809F" w:rsidR="00BF1C12" w:rsidRPr="005912A6" w:rsidRDefault="005C5237" w:rsidP="00C96B8E">
      <w:pPr>
        <w:pStyle w:val="NormalWeb"/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Mercer Island FC is proud to host the Sounders Women in their W-League match against the </w:t>
      </w:r>
      <w:r w:rsidR="00DB6CAD" w:rsidRPr="005912A6">
        <w:rPr>
          <w:b/>
          <w:noProof/>
          <w:sz w:val="26"/>
          <w:szCs w:val="26"/>
        </w:rPr>
        <w:t xml:space="preserve">Arizona Strikers </w:t>
      </w:r>
      <w:r w:rsidR="00CB295F" w:rsidRPr="005912A6">
        <w:rPr>
          <w:b/>
          <w:noProof/>
          <w:sz w:val="26"/>
          <w:szCs w:val="26"/>
        </w:rPr>
        <w:t>FC</w:t>
      </w:r>
      <w:r w:rsidR="00727A89" w:rsidRPr="005912A6">
        <w:rPr>
          <w:b/>
          <w:noProof/>
          <w:sz w:val="26"/>
          <w:szCs w:val="26"/>
        </w:rPr>
        <w:t xml:space="preserve"> on Saturday, July 11</w:t>
      </w:r>
      <w:r w:rsidR="00727A89" w:rsidRPr="005912A6">
        <w:rPr>
          <w:b/>
          <w:noProof/>
          <w:sz w:val="26"/>
          <w:szCs w:val="26"/>
          <w:vertAlign w:val="superscript"/>
        </w:rPr>
        <w:t>th</w:t>
      </w:r>
      <w:r w:rsidR="00727A89" w:rsidRPr="005912A6">
        <w:rPr>
          <w:b/>
          <w:noProof/>
          <w:sz w:val="26"/>
          <w:szCs w:val="26"/>
        </w:rPr>
        <w:t>, 3:00pm at MIHS Stadium</w:t>
      </w:r>
      <w:r w:rsidR="00CB295F" w:rsidRPr="005912A6">
        <w:rPr>
          <w:b/>
          <w:noProof/>
          <w:sz w:val="26"/>
          <w:szCs w:val="26"/>
        </w:rPr>
        <w:t xml:space="preserve">. </w:t>
      </w:r>
      <w:r w:rsidR="00DB6CAD" w:rsidRPr="005912A6">
        <w:rPr>
          <w:b/>
          <w:noProof/>
          <w:sz w:val="26"/>
          <w:szCs w:val="26"/>
        </w:rPr>
        <w:t>The W-</w:t>
      </w:r>
      <w:r w:rsidR="006C108E" w:rsidRPr="005912A6">
        <w:rPr>
          <w:b/>
          <w:noProof/>
          <w:sz w:val="26"/>
          <w:szCs w:val="26"/>
        </w:rPr>
        <w:t xml:space="preserve">League is </w:t>
      </w:r>
      <w:r w:rsidR="007F628E" w:rsidRPr="005912A6">
        <w:rPr>
          <w:b/>
          <w:noProof/>
          <w:sz w:val="26"/>
          <w:szCs w:val="26"/>
        </w:rPr>
        <w:t xml:space="preserve">the </w:t>
      </w:r>
      <w:r w:rsidR="006C108E" w:rsidRPr="005912A6">
        <w:rPr>
          <w:b/>
          <w:noProof/>
          <w:sz w:val="26"/>
          <w:szCs w:val="26"/>
        </w:rPr>
        <w:t>Pro-Am L</w:t>
      </w:r>
      <w:r w:rsidR="00DB6CAD" w:rsidRPr="005912A6">
        <w:rPr>
          <w:b/>
          <w:noProof/>
          <w:sz w:val="26"/>
          <w:szCs w:val="26"/>
        </w:rPr>
        <w:t xml:space="preserve">eague </w:t>
      </w:r>
      <w:r w:rsidR="006C108E" w:rsidRPr="005912A6">
        <w:rPr>
          <w:b/>
          <w:noProof/>
          <w:sz w:val="26"/>
          <w:szCs w:val="26"/>
        </w:rPr>
        <w:t>for W</w:t>
      </w:r>
      <w:r w:rsidR="00DB6CAD" w:rsidRPr="005912A6">
        <w:rPr>
          <w:b/>
          <w:noProof/>
          <w:sz w:val="26"/>
          <w:szCs w:val="26"/>
        </w:rPr>
        <w:t>omen in the United States, just below the National Women’s</w:t>
      </w:r>
      <w:r w:rsidR="005D6C65" w:rsidRPr="005912A6">
        <w:rPr>
          <w:b/>
          <w:noProof/>
          <w:sz w:val="26"/>
          <w:szCs w:val="26"/>
        </w:rPr>
        <w:t xml:space="preserve"> Soccer</w:t>
      </w:r>
      <w:r w:rsidR="00DB6CAD" w:rsidRPr="005912A6">
        <w:rPr>
          <w:b/>
          <w:noProof/>
          <w:sz w:val="26"/>
          <w:szCs w:val="26"/>
        </w:rPr>
        <w:t xml:space="preserve"> League</w:t>
      </w:r>
      <w:r w:rsidR="00DB61CC" w:rsidRPr="005912A6">
        <w:rPr>
          <w:b/>
          <w:noProof/>
          <w:sz w:val="26"/>
          <w:szCs w:val="26"/>
        </w:rPr>
        <w:t xml:space="preserve"> the Seattle Reign compete in. The City</w:t>
      </w:r>
      <w:r w:rsidR="00727A89" w:rsidRPr="005912A6">
        <w:rPr>
          <w:b/>
          <w:noProof/>
          <w:sz w:val="26"/>
          <w:szCs w:val="26"/>
        </w:rPr>
        <w:t xml:space="preserve"> of Mercer Island has recognized the match</w:t>
      </w:r>
      <w:r w:rsidR="00DB61CC" w:rsidRPr="005912A6">
        <w:rPr>
          <w:b/>
          <w:noProof/>
          <w:sz w:val="26"/>
          <w:szCs w:val="26"/>
        </w:rPr>
        <w:t xml:space="preserve"> as</w:t>
      </w:r>
      <w:r w:rsidR="00C96B8E" w:rsidRPr="005912A6">
        <w:rPr>
          <w:b/>
          <w:noProof/>
          <w:sz w:val="26"/>
          <w:szCs w:val="26"/>
        </w:rPr>
        <w:t xml:space="preserve"> an official event of the Mercer Island Summer Celebration. </w:t>
      </w:r>
    </w:p>
    <w:p w14:paraId="0CDA1704" w14:textId="77777777" w:rsidR="00BF1C12" w:rsidRPr="005912A6" w:rsidRDefault="00BF1C12" w:rsidP="00C96B8E">
      <w:pPr>
        <w:pStyle w:val="NormalWeb"/>
        <w:spacing w:before="0" w:beforeAutospacing="0" w:after="0" w:afterAutospacing="0"/>
        <w:rPr>
          <w:b/>
          <w:noProof/>
          <w:sz w:val="26"/>
          <w:szCs w:val="26"/>
        </w:rPr>
      </w:pPr>
    </w:p>
    <w:p w14:paraId="25B1AA41" w14:textId="77777777" w:rsidR="00C96B8E" w:rsidRPr="005912A6" w:rsidRDefault="00C96B8E" w:rsidP="00C96B8E">
      <w:pPr>
        <w:pStyle w:val="NormalWeb"/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Activities include – </w:t>
      </w:r>
    </w:p>
    <w:p w14:paraId="2BDD4320" w14:textId="6AF0F121" w:rsidR="00BF1C12" w:rsidRPr="005912A6" w:rsidRDefault="00BF1C12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Pre-game Clinic with Sounders Women players </w:t>
      </w:r>
      <w:r w:rsidR="00DB6CAD" w:rsidRPr="005912A6">
        <w:rPr>
          <w:b/>
          <w:noProof/>
          <w:sz w:val="26"/>
          <w:szCs w:val="26"/>
        </w:rPr>
        <w:t xml:space="preserve">and Coaches </w:t>
      </w:r>
      <w:r w:rsidRPr="005912A6">
        <w:rPr>
          <w:b/>
          <w:noProof/>
          <w:sz w:val="26"/>
          <w:szCs w:val="26"/>
        </w:rPr>
        <w:t>b</w:t>
      </w:r>
      <w:r w:rsidR="00FC33F3" w:rsidRPr="005912A6">
        <w:rPr>
          <w:b/>
          <w:noProof/>
          <w:sz w:val="26"/>
          <w:szCs w:val="26"/>
        </w:rPr>
        <w:t>efore the match from 1-2pm - $25 for MIFC players - $50 for all others</w:t>
      </w:r>
      <w:r w:rsidRPr="005912A6">
        <w:rPr>
          <w:b/>
          <w:noProof/>
          <w:sz w:val="26"/>
          <w:szCs w:val="26"/>
        </w:rPr>
        <w:t xml:space="preserve">. </w:t>
      </w:r>
      <w:r w:rsidR="005D6C65" w:rsidRPr="005912A6">
        <w:rPr>
          <w:b/>
          <w:noProof/>
          <w:sz w:val="26"/>
          <w:szCs w:val="26"/>
        </w:rPr>
        <w:t xml:space="preserve"> </w:t>
      </w:r>
      <w:r w:rsidR="005912A6" w:rsidRPr="005912A6">
        <w:rPr>
          <w:b/>
          <w:noProof/>
          <w:sz w:val="26"/>
          <w:szCs w:val="26"/>
        </w:rPr>
        <w:t xml:space="preserve">Open to girls and boys ages 6-18. </w:t>
      </w:r>
      <w:r w:rsidR="005D6C65" w:rsidRPr="005912A6">
        <w:rPr>
          <w:b/>
          <w:noProof/>
          <w:sz w:val="26"/>
          <w:szCs w:val="26"/>
        </w:rPr>
        <w:t>Space is limited, r</w:t>
      </w:r>
      <w:r w:rsidRPr="005912A6">
        <w:rPr>
          <w:b/>
          <w:noProof/>
          <w:sz w:val="26"/>
          <w:szCs w:val="26"/>
        </w:rPr>
        <w:t xml:space="preserve">egister at  </w:t>
      </w:r>
      <w:hyperlink r:id="rId7" w:history="1">
        <w:r w:rsidRPr="005912A6">
          <w:rPr>
            <w:rStyle w:val="Hyperlink"/>
            <w:b/>
            <w:noProof/>
            <w:color w:val="0412C2"/>
            <w:sz w:val="26"/>
            <w:szCs w:val="26"/>
          </w:rPr>
          <w:t>http://swclinicjuly11th.</w:t>
        </w:r>
        <w:r w:rsidRPr="005912A6">
          <w:rPr>
            <w:rStyle w:val="Hyperlink"/>
            <w:b/>
            <w:noProof/>
            <w:color w:val="0838BE"/>
            <w:sz w:val="26"/>
            <w:szCs w:val="26"/>
          </w:rPr>
          <w:t>eventzilla</w:t>
        </w:r>
        <w:r w:rsidRPr="005912A6">
          <w:rPr>
            <w:rStyle w:val="Hyperlink"/>
            <w:b/>
            <w:noProof/>
            <w:color w:val="0412C2"/>
            <w:sz w:val="26"/>
            <w:szCs w:val="26"/>
          </w:rPr>
          <w:t>.net</w:t>
        </w:r>
      </w:hyperlink>
    </w:p>
    <w:p w14:paraId="6264EF5A" w14:textId="77777777" w:rsidR="00DB6CAD" w:rsidRPr="005912A6" w:rsidRDefault="00DB6CAD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>Two MIFC teams will be selected to march in with the women from the Sounders and Strikers and serve as ball girls around the field during the match</w:t>
      </w:r>
    </w:p>
    <w:p w14:paraId="553F2989" w14:textId="77777777" w:rsidR="00BF1C12" w:rsidRPr="005912A6" w:rsidRDefault="007F628E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The </w:t>
      </w:r>
      <w:r w:rsidR="006C108E" w:rsidRPr="005912A6">
        <w:rPr>
          <w:b/>
          <w:noProof/>
          <w:sz w:val="26"/>
          <w:szCs w:val="26"/>
        </w:rPr>
        <w:t>MIFC Girls team that sell</w:t>
      </w:r>
      <w:r w:rsidRPr="005912A6">
        <w:rPr>
          <w:b/>
          <w:noProof/>
          <w:sz w:val="26"/>
          <w:szCs w:val="26"/>
        </w:rPr>
        <w:t>s</w:t>
      </w:r>
      <w:r w:rsidR="00BF1C12" w:rsidRPr="005912A6">
        <w:rPr>
          <w:b/>
          <w:noProof/>
          <w:sz w:val="26"/>
          <w:szCs w:val="26"/>
        </w:rPr>
        <w:t xml:space="preserve"> the most tickets get a training session with players from the Sounders Women team</w:t>
      </w:r>
    </w:p>
    <w:p w14:paraId="73293E70" w14:textId="77777777" w:rsidR="00BF1C12" w:rsidRPr="005912A6" w:rsidRDefault="007F628E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The </w:t>
      </w:r>
      <w:r w:rsidR="00BF1C12" w:rsidRPr="005912A6">
        <w:rPr>
          <w:b/>
          <w:noProof/>
          <w:sz w:val="26"/>
          <w:szCs w:val="26"/>
        </w:rPr>
        <w:t xml:space="preserve">MIFC Boys team that sells </w:t>
      </w:r>
      <w:r w:rsidRPr="005912A6">
        <w:rPr>
          <w:b/>
          <w:noProof/>
          <w:sz w:val="26"/>
          <w:szCs w:val="26"/>
        </w:rPr>
        <w:t xml:space="preserve">the most tickets </w:t>
      </w:r>
      <w:r w:rsidR="00BF1C12" w:rsidRPr="005912A6">
        <w:rPr>
          <w:b/>
          <w:noProof/>
          <w:sz w:val="26"/>
          <w:szCs w:val="26"/>
        </w:rPr>
        <w:t>get a training session with Sounders U23 team members</w:t>
      </w:r>
    </w:p>
    <w:p w14:paraId="104D4E72" w14:textId="77777777" w:rsidR="00BF1C12" w:rsidRPr="005912A6" w:rsidRDefault="00DB6CAD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Fun half-time activities </w:t>
      </w:r>
      <w:r w:rsidR="00C4110E" w:rsidRPr="005912A6">
        <w:rPr>
          <w:b/>
          <w:noProof/>
          <w:sz w:val="26"/>
          <w:szCs w:val="26"/>
        </w:rPr>
        <w:t>for players</w:t>
      </w:r>
      <w:r w:rsidRPr="005912A6">
        <w:rPr>
          <w:b/>
          <w:noProof/>
          <w:sz w:val="26"/>
          <w:szCs w:val="26"/>
        </w:rPr>
        <w:t>.</w:t>
      </w:r>
    </w:p>
    <w:p w14:paraId="00C7135B" w14:textId="77777777" w:rsidR="00DB6CAD" w:rsidRPr="005912A6" w:rsidRDefault="00DB6CAD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Sounders Women </w:t>
      </w:r>
      <w:r w:rsidR="005D6C65" w:rsidRPr="005912A6">
        <w:rPr>
          <w:b/>
          <w:noProof/>
          <w:sz w:val="26"/>
          <w:szCs w:val="26"/>
        </w:rPr>
        <w:t>and MIFC Merchandise will be available for purchase during the match.</w:t>
      </w:r>
      <w:r w:rsidRPr="005912A6">
        <w:rPr>
          <w:b/>
          <w:noProof/>
          <w:sz w:val="26"/>
          <w:szCs w:val="26"/>
        </w:rPr>
        <w:t xml:space="preserve"> </w:t>
      </w:r>
    </w:p>
    <w:p w14:paraId="703E366A" w14:textId="77777777" w:rsidR="00C4110E" w:rsidRPr="005912A6" w:rsidRDefault="00C4110E" w:rsidP="00BF1C12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>Food trucks will be on-site with a variety of options</w:t>
      </w:r>
    </w:p>
    <w:p w14:paraId="1DBA6EBB" w14:textId="77777777" w:rsidR="00C96B8E" w:rsidRPr="005912A6" w:rsidRDefault="00C96B8E" w:rsidP="00C96B8E">
      <w:pPr>
        <w:pStyle w:val="NormalWeb"/>
        <w:spacing w:before="0" w:beforeAutospacing="0" w:after="0" w:afterAutospacing="0"/>
        <w:rPr>
          <w:b/>
          <w:noProof/>
          <w:color w:val="0838BE"/>
          <w:sz w:val="26"/>
          <w:szCs w:val="26"/>
        </w:rPr>
      </w:pPr>
      <w:r w:rsidRPr="005912A6">
        <w:rPr>
          <w:b/>
          <w:noProof/>
          <w:color w:val="0838BE"/>
          <w:sz w:val="26"/>
          <w:szCs w:val="26"/>
        </w:rPr>
        <w:t xml:space="preserve"> </w:t>
      </w:r>
    </w:p>
    <w:p w14:paraId="1436C272" w14:textId="77777777" w:rsidR="00C96B8E" w:rsidRPr="005912A6" w:rsidRDefault="00C4110E" w:rsidP="00C96B8E">
      <w:pPr>
        <w:pStyle w:val="NormalWeb"/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 xml:space="preserve">In order for your team to qualify for the special team training sessions with the players, you need to enter your team </w:t>
      </w:r>
      <w:r w:rsidR="00DB61CC" w:rsidRPr="005912A6">
        <w:rPr>
          <w:b/>
          <w:noProof/>
          <w:sz w:val="26"/>
          <w:szCs w:val="26"/>
        </w:rPr>
        <w:t>“</w:t>
      </w:r>
      <w:r w:rsidRPr="005912A6">
        <w:rPr>
          <w:b/>
          <w:noProof/>
          <w:sz w:val="26"/>
          <w:szCs w:val="26"/>
        </w:rPr>
        <w:t>code</w:t>
      </w:r>
      <w:r w:rsidR="00DB61CC" w:rsidRPr="005912A6">
        <w:rPr>
          <w:b/>
          <w:noProof/>
          <w:sz w:val="26"/>
          <w:szCs w:val="26"/>
        </w:rPr>
        <w:t>”</w:t>
      </w:r>
      <w:r w:rsidRPr="005912A6">
        <w:rPr>
          <w:b/>
          <w:noProof/>
          <w:sz w:val="26"/>
          <w:szCs w:val="26"/>
        </w:rPr>
        <w:t xml:space="preserve"> when purchasing tickets on-line. </w:t>
      </w:r>
      <w:r w:rsidR="007F628E" w:rsidRPr="005912A6">
        <w:rPr>
          <w:b/>
          <w:noProof/>
          <w:sz w:val="26"/>
          <w:szCs w:val="26"/>
        </w:rPr>
        <w:t xml:space="preserve"> </w:t>
      </w:r>
      <w:r w:rsidRPr="005912A6">
        <w:rPr>
          <w:b/>
          <w:noProof/>
          <w:sz w:val="26"/>
          <w:szCs w:val="26"/>
        </w:rPr>
        <w:t xml:space="preserve">Your team code is MIFC + your team year. For example </w:t>
      </w:r>
      <w:r w:rsidR="00DB61CC" w:rsidRPr="005912A6">
        <w:rPr>
          <w:b/>
          <w:noProof/>
          <w:sz w:val="26"/>
          <w:szCs w:val="26"/>
        </w:rPr>
        <w:t>–</w:t>
      </w:r>
      <w:r w:rsidRPr="005912A6">
        <w:rPr>
          <w:b/>
          <w:noProof/>
          <w:sz w:val="26"/>
          <w:szCs w:val="26"/>
        </w:rPr>
        <w:t xml:space="preserve"> </w:t>
      </w:r>
    </w:p>
    <w:p w14:paraId="13CE3FF8" w14:textId="77777777" w:rsidR="00DB61CC" w:rsidRPr="005912A6" w:rsidRDefault="00DB61CC" w:rsidP="00DB61CC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>MIFCB04A</w:t>
      </w:r>
    </w:p>
    <w:p w14:paraId="6A78DB8B" w14:textId="77777777" w:rsidR="00DB61CC" w:rsidRPr="005912A6" w:rsidRDefault="00DB61CC" w:rsidP="00DB61CC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>MIFCB01B</w:t>
      </w:r>
    </w:p>
    <w:p w14:paraId="398B4428" w14:textId="77777777" w:rsidR="00DB61CC" w:rsidRPr="005912A6" w:rsidRDefault="00DB61CC" w:rsidP="00DB61CC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>MIFCG99A</w:t>
      </w:r>
    </w:p>
    <w:p w14:paraId="2EC27226" w14:textId="77777777" w:rsidR="00C4110E" w:rsidRPr="005912A6" w:rsidRDefault="00DB61CC" w:rsidP="00C96B8E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noProof/>
          <w:sz w:val="26"/>
          <w:szCs w:val="26"/>
        </w:rPr>
      </w:pPr>
      <w:r w:rsidRPr="005912A6">
        <w:rPr>
          <w:b/>
          <w:noProof/>
          <w:sz w:val="26"/>
          <w:szCs w:val="26"/>
        </w:rPr>
        <w:t>MIFCG02B</w:t>
      </w:r>
    </w:p>
    <w:p w14:paraId="74A1D772" w14:textId="77777777" w:rsidR="00DB61CC" w:rsidRPr="005912A6" w:rsidRDefault="00DB61CC" w:rsidP="00DB61CC">
      <w:pPr>
        <w:pStyle w:val="NormalWeb"/>
        <w:spacing w:before="0" w:beforeAutospacing="0" w:after="0" w:afterAutospacing="0"/>
        <w:ind w:left="720"/>
        <w:rPr>
          <w:b/>
          <w:noProof/>
          <w:sz w:val="26"/>
          <w:szCs w:val="26"/>
        </w:rPr>
      </w:pPr>
    </w:p>
    <w:p w14:paraId="1A716227" w14:textId="5FA95081" w:rsidR="00024674" w:rsidRPr="00024674" w:rsidRDefault="007F628E" w:rsidP="00DB61CC">
      <w:pPr>
        <w:pStyle w:val="NormalWeb"/>
        <w:spacing w:before="0" w:beforeAutospacing="0" w:after="0" w:afterAutospacing="0"/>
        <w:rPr>
          <w:b/>
          <w:color w:val="0412C2"/>
          <w:sz w:val="26"/>
          <w:szCs w:val="26"/>
          <w:u w:val="single"/>
        </w:rPr>
      </w:pPr>
      <w:r w:rsidRPr="005912A6">
        <w:rPr>
          <w:b/>
          <w:noProof/>
          <w:sz w:val="26"/>
          <w:szCs w:val="26"/>
        </w:rPr>
        <w:t>To qualify to win the team training session, tickets must</w:t>
      </w:r>
      <w:r w:rsidR="00CB295F" w:rsidRPr="005912A6">
        <w:rPr>
          <w:b/>
          <w:noProof/>
          <w:sz w:val="26"/>
          <w:szCs w:val="26"/>
        </w:rPr>
        <w:t xml:space="preserve"> be purchased in advance at </w:t>
      </w:r>
      <w:hyperlink r:id="rId8" w:history="1">
        <w:r w:rsidR="00C96B8E" w:rsidRPr="005912A6">
          <w:rPr>
            <w:rStyle w:val="Hyperlink"/>
            <w:b/>
            <w:color w:val="0412C2"/>
            <w:sz w:val="26"/>
            <w:szCs w:val="26"/>
          </w:rPr>
          <w:t>http://www.sounderswomen.com</w:t>
        </w:r>
      </w:hyperlink>
      <w:bookmarkStart w:id="0" w:name="_GoBack"/>
      <w:bookmarkEnd w:id="0"/>
    </w:p>
    <w:sectPr w:rsidR="00024674" w:rsidRPr="000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0F2"/>
    <w:multiLevelType w:val="hybridMultilevel"/>
    <w:tmpl w:val="A6EA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1CA"/>
    <w:multiLevelType w:val="hybridMultilevel"/>
    <w:tmpl w:val="677C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AC"/>
    <w:rsid w:val="00024674"/>
    <w:rsid w:val="001529AA"/>
    <w:rsid w:val="005912A6"/>
    <w:rsid w:val="005A12AC"/>
    <w:rsid w:val="005C5237"/>
    <w:rsid w:val="005D6C65"/>
    <w:rsid w:val="00602597"/>
    <w:rsid w:val="006C108E"/>
    <w:rsid w:val="00727A89"/>
    <w:rsid w:val="007F628E"/>
    <w:rsid w:val="0094404F"/>
    <w:rsid w:val="00A6575F"/>
    <w:rsid w:val="00AA0506"/>
    <w:rsid w:val="00BF1C12"/>
    <w:rsid w:val="00C4110E"/>
    <w:rsid w:val="00C96B8E"/>
    <w:rsid w:val="00CB295F"/>
    <w:rsid w:val="00DB61CC"/>
    <w:rsid w:val="00DB6CAD"/>
    <w:rsid w:val="00F73FF8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45E9"/>
  <w15:docId w15:val="{EC7B7B45-6063-4DB6-9F1F-B5EAB833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C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erswom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wclinicjuly11th.eventzill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Toby Suhm</dc:creator>
  <cp:lastModifiedBy>Toby Suhm</cp:lastModifiedBy>
  <cp:revision>7</cp:revision>
  <cp:lastPrinted>2015-06-01T23:20:00Z</cp:lastPrinted>
  <dcterms:created xsi:type="dcterms:W3CDTF">2015-06-01T23:19:00Z</dcterms:created>
  <dcterms:modified xsi:type="dcterms:W3CDTF">2015-06-05T03:38:00Z</dcterms:modified>
</cp:coreProperties>
</file>