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D232B" w:rsidTr="003D232B">
        <w:trPr>
          <w:trHeight w:val="225"/>
          <w:tblCellSpacing w:w="0" w:type="dxa"/>
          <w:jc w:val="center"/>
        </w:trPr>
        <w:tc>
          <w:tcPr>
            <w:tcW w:w="0" w:type="auto"/>
            <w:vAlign w:val="center"/>
            <w:hideMark/>
          </w:tcPr>
          <w:p w:rsidR="003D232B" w:rsidRDefault="003D232B">
            <w:pPr>
              <w:rPr>
                <w:rFonts w:eastAsia="Times New Roman"/>
                <w:sz w:val="20"/>
                <w:szCs w:val="20"/>
              </w:rPr>
            </w:pPr>
          </w:p>
        </w:tc>
      </w:tr>
      <w:tr w:rsidR="003D232B" w:rsidTr="003D232B">
        <w:trPr>
          <w:tblCellSpacing w:w="0" w:type="dxa"/>
          <w:jc w:val="center"/>
        </w:trPr>
        <w:tc>
          <w:tcPr>
            <w:tcW w:w="5000" w:type="pct"/>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0"/>
            </w:tblGrid>
            <w:tr w:rsidR="003D232B">
              <w:trPr>
                <w:tblCellSpacing w:w="0" w:type="dxa"/>
              </w:trPr>
              <w:tc>
                <w:tcPr>
                  <w:tcW w:w="0" w:type="auto"/>
                  <w:shd w:val="clear" w:color="auto" w:fill="FFFFFF"/>
                  <w:tcMar>
                    <w:top w:w="75" w:type="dxa"/>
                    <w:left w:w="75" w:type="dxa"/>
                    <w:bottom w:w="75" w:type="dxa"/>
                    <w:right w:w="75" w:type="dxa"/>
                  </w:tcMar>
                  <w:vAlign w:val="center"/>
                </w:tcPr>
                <w:p w:rsidR="003D232B" w:rsidRDefault="003D232B">
                  <w:pPr>
                    <w:spacing w:before="90" w:after="90"/>
                    <w:jc w:val="center"/>
                    <w:rPr>
                      <w:rFonts w:ascii="Calibri" w:hAnsi="Calibri"/>
                      <w:color w:val="005959"/>
                      <w:sz w:val="96"/>
                      <w:szCs w:val="96"/>
                    </w:rPr>
                  </w:pPr>
                  <w:r>
                    <w:rPr>
                      <w:rStyle w:val="Strong"/>
                      <w:rFonts w:ascii="Calibri" w:hAnsi="Calibri"/>
                      <w:color w:val="005959"/>
                      <w:sz w:val="56"/>
                      <w:szCs w:val="56"/>
                    </w:rPr>
                    <w:t>David vs. Goliath:</w:t>
                  </w:r>
                </w:p>
                <w:p w:rsidR="003D232B" w:rsidRDefault="003D232B">
                  <w:pPr>
                    <w:spacing w:before="90" w:after="560"/>
                    <w:jc w:val="center"/>
                    <w:rPr>
                      <w:rFonts w:ascii="Calibri" w:hAnsi="Calibri"/>
                      <w:color w:val="005959"/>
                      <w:sz w:val="56"/>
                      <w:szCs w:val="56"/>
                    </w:rPr>
                  </w:pPr>
                  <w:r>
                    <w:rPr>
                      <w:rFonts w:ascii="Calibri" w:hAnsi="Calibri"/>
                      <w:b/>
                      <w:bCs/>
                      <w:noProof/>
                      <w:color w:val="005959"/>
                      <w:sz w:val="56"/>
                      <w:szCs w:val="56"/>
                    </w:rPr>
                    <w:drawing>
                      <wp:inline distT="0" distB="0" distL="0" distR="0">
                        <wp:extent cx="2381250" cy="2105025"/>
                        <wp:effectExtent l="0" t="0" r="0" b="9525"/>
                        <wp:docPr id="3" name="Picture 3" descr="https://files.ctctcdn.com/e29814c8001/1f60b9f5-b42e-48e8-8ef9-a4042b99e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ctctcdn.com/e29814c8001/1f60b9f5-b42e-48e8-8ef9-a4042b99eb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2105025"/>
                                </a:xfrm>
                                <a:prstGeom prst="rect">
                                  <a:avLst/>
                                </a:prstGeom>
                                <a:noFill/>
                                <a:ln>
                                  <a:noFill/>
                                </a:ln>
                              </pic:spPr>
                            </pic:pic>
                          </a:graphicData>
                        </a:graphic>
                      </wp:inline>
                    </w:drawing>
                  </w:r>
                </w:p>
                <w:p w:rsidR="003D232B" w:rsidRDefault="003D232B">
                  <w:pPr>
                    <w:spacing w:before="90" w:after="90"/>
                    <w:jc w:val="center"/>
                    <w:rPr>
                      <w:rFonts w:ascii="Calibri" w:hAnsi="Calibri"/>
                      <w:color w:val="005959"/>
                      <w:sz w:val="52"/>
                      <w:szCs w:val="52"/>
                    </w:rPr>
                  </w:pPr>
                  <w:r>
                    <w:rPr>
                      <w:rStyle w:val="Strong"/>
                      <w:rFonts w:ascii="Calibri" w:hAnsi="Calibri"/>
                      <w:color w:val="005959"/>
                      <w:sz w:val="52"/>
                      <w:szCs w:val="52"/>
                    </w:rPr>
                    <w:t>What Smaller Providers Need to Know</w:t>
                  </w:r>
                </w:p>
                <w:p w:rsidR="003D232B" w:rsidRDefault="003D232B">
                  <w:pPr>
                    <w:spacing w:before="90" w:after="90"/>
                    <w:jc w:val="center"/>
                    <w:rPr>
                      <w:rFonts w:ascii="Calibri" w:hAnsi="Calibri"/>
                      <w:color w:val="005959"/>
                      <w:sz w:val="96"/>
                      <w:szCs w:val="96"/>
                    </w:rPr>
                  </w:pPr>
                  <w:r>
                    <w:rPr>
                      <w:rFonts w:ascii="Calibri" w:hAnsi="Calibri"/>
                      <w:color w:val="FF0000"/>
                      <w:sz w:val="28"/>
                      <w:szCs w:val="28"/>
                    </w:rPr>
                    <w:t>New Date:</w:t>
                  </w:r>
                  <w:r>
                    <w:rPr>
                      <w:rFonts w:ascii="Calibri" w:hAnsi="Calibri"/>
                      <w:color w:val="005959"/>
                      <w:sz w:val="28"/>
                      <w:szCs w:val="28"/>
                    </w:rPr>
                    <w:t xml:space="preserve">  Join Benchmarks on Thursday, May 14, for a very informative session</w:t>
                  </w:r>
                </w:p>
                <w:p w:rsidR="003D232B" w:rsidRDefault="003D232B">
                  <w:pPr>
                    <w:spacing w:before="90" w:after="90"/>
                    <w:jc w:val="center"/>
                    <w:rPr>
                      <w:rFonts w:ascii="Calibri" w:hAnsi="Calibri"/>
                      <w:color w:val="005959"/>
                      <w:sz w:val="96"/>
                      <w:szCs w:val="96"/>
                    </w:rPr>
                  </w:pPr>
                  <w:r>
                    <w:rPr>
                      <w:rFonts w:ascii="Calibri" w:hAnsi="Calibri"/>
                      <w:b/>
                      <w:bCs/>
                      <w:noProof/>
                      <w:color w:val="0000FF"/>
                      <w:sz w:val="28"/>
                      <w:szCs w:val="28"/>
                    </w:rPr>
                    <w:drawing>
                      <wp:inline distT="0" distB="0" distL="0" distR="0">
                        <wp:extent cx="1381125" cy="457200"/>
                        <wp:effectExtent l="0" t="0" r="9525" b="0"/>
                        <wp:docPr id="2" name="Picture 2" descr="http://ih.constantcontact.com/fs121/1101864732974/img/641.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121/1101864732974/img/6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p w:rsidR="003D232B" w:rsidRDefault="003D232B">
                  <w:pPr>
                    <w:spacing w:before="90" w:after="90"/>
                    <w:jc w:val="center"/>
                    <w:rPr>
                      <w:rFonts w:ascii="Calibri" w:hAnsi="Calibri"/>
                      <w:color w:val="005959"/>
                      <w:sz w:val="96"/>
                      <w:szCs w:val="96"/>
                    </w:rPr>
                  </w:pPr>
                  <w:r>
                    <w:rPr>
                      <w:rFonts w:ascii="Calibri" w:hAnsi="Calibri"/>
                      <w:b/>
                      <w:bCs/>
                      <w:color w:val="005959"/>
                      <w:sz w:val="22"/>
                      <w:szCs w:val="22"/>
                    </w:rPr>
                    <w:t>Benchmarks Member $20</w:t>
                  </w:r>
                </w:p>
                <w:p w:rsidR="003D232B" w:rsidRDefault="003D232B">
                  <w:pPr>
                    <w:spacing w:before="90" w:after="90"/>
                    <w:jc w:val="center"/>
                    <w:rPr>
                      <w:rFonts w:ascii="Calibri" w:hAnsi="Calibri"/>
                      <w:color w:val="005959"/>
                      <w:sz w:val="96"/>
                      <w:szCs w:val="96"/>
                    </w:rPr>
                  </w:pPr>
                  <w:r>
                    <w:rPr>
                      <w:rFonts w:ascii="Calibri" w:hAnsi="Calibri"/>
                      <w:b/>
                      <w:bCs/>
                      <w:color w:val="005959"/>
                      <w:sz w:val="22"/>
                      <w:szCs w:val="22"/>
                    </w:rPr>
                    <w:t>Non-Member $25</w:t>
                  </w:r>
                </w:p>
                <w:p w:rsidR="003D232B" w:rsidRDefault="003D232B">
                  <w:pPr>
                    <w:spacing w:before="90" w:after="90"/>
                    <w:jc w:val="center"/>
                    <w:rPr>
                      <w:rFonts w:ascii="Calibri" w:hAnsi="Calibri"/>
                      <w:color w:val="005959"/>
                      <w:sz w:val="96"/>
                      <w:szCs w:val="96"/>
                    </w:rPr>
                  </w:pPr>
                  <w:r>
                    <w:rPr>
                      <w:rFonts w:ascii="Calibri" w:hAnsi="Calibri"/>
                      <w:b/>
                      <w:bCs/>
                      <w:noProof/>
                      <w:color w:val="0000FF"/>
                      <w:sz w:val="28"/>
                      <w:szCs w:val="28"/>
                    </w:rPr>
                    <w:drawing>
                      <wp:inline distT="0" distB="0" distL="0" distR="0">
                        <wp:extent cx="1266825" cy="504825"/>
                        <wp:effectExtent l="0" t="0" r="9525" b="9525"/>
                        <wp:docPr id="1" name="Picture 1" descr="https://files.ctctcdn.com/e29814c8001/216b5d10-dc43-4914-9463-0df370607467.pn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tctcdn.com/e29814c8001/216b5d10-dc43-4914-9463-0df37060746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p>
                <w:p w:rsidR="003D232B" w:rsidRDefault="003D232B">
                  <w:pPr>
                    <w:spacing w:before="90" w:after="90"/>
                    <w:jc w:val="center"/>
                    <w:rPr>
                      <w:color w:val="005959"/>
                    </w:rPr>
                  </w:pPr>
                  <w:r>
                    <w:rPr>
                      <w:rFonts w:ascii="Calibri" w:hAnsi="Calibri"/>
                      <w:b/>
                      <w:bCs/>
                      <w:color w:val="005959"/>
                      <w:sz w:val="22"/>
                      <w:szCs w:val="22"/>
                    </w:rPr>
                    <w:t>Sponsor and Exhibit at Event $100</w:t>
                  </w:r>
                </w:p>
                <w:p w:rsidR="003D232B" w:rsidRDefault="003D232B">
                  <w:pPr>
                    <w:spacing w:before="90" w:after="90"/>
                    <w:rPr>
                      <w:rFonts w:ascii="Calibri" w:hAnsi="Calibri"/>
                      <w:color w:val="005959"/>
                      <w:sz w:val="96"/>
                      <w:szCs w:val="96"/>
                    </w:rPr>
                  </w:pPr>
                </w:p>
                <w:p w:rsidR="003D232B" w:rsidRDefault="003D232B">
                  <w:pPr>
                    <w:spacing w:before="90" w:after="90"/>
                    <w:rPr>
                      <w:rFonts w:ascii="Calibri" w:hAnsi="Calibri"/>
                      <w:color w:val="005959"/>
                      <w:sz w:val="96"/>
                      <w:szCs w:val="96"/>
                    </w:rPr>
                  </w:pPr>
                  <w:r>
                    <w:rPr>
                      <w:rStyle w:val="Strong"/>
                      <w:rFonts w:ascii="Calibri" w:hAnsi="Calibri"/>
                      <w:color w:val="005959"/>
                      <w:sz w:val="28"/>
                      <w:szCs w:val="28"/>
                    </w:rPr>
                    <w:t>David vs. Goliath: What Smaller Providers Need to Know.  </w:t>
                  </w:r>
                  <w:r>
                    <w:rPr>
                      <w:rFonts w:ascii="Calibri" w:hAnsi="Calibri"/>
                      <w:color w:val="005959"/>
                      <w:sz w:val="28"/>
                      <w:szCs w:val="28"/>
                    </w:rPr>
                    <w:t xml:space="preserve">Do you ever feel like you are a smaller provider, maybe lagging just a bit behind the larger provider agencies?   That maybe the larger agencies know something about how to achieve success in this LME/MCO environment that you may be </w:t>
                  </w:r>
                  <w:r>
                    <w:rPr>
                      <w:rFonts w:ascii="Calibri" w:hAnsi="Calibri"/>
                      <w:color w:val="005959"/>
                      <w:sz w:val="28"/>
                      <w:szCs w:val="28"/>
                    </w:rPr>
                    <w:lastRenderedPageBreak/>
                    <w:t>missing out on?  Are you worried or confused about more changes to NC Medicaid and the alphabet soup of acronyms mentioned in news articles and in the legislative circles like ACO, RCO, MCO, etc?</w:t>
                  </w:r>
                </w:p>
                <w:p w:rsidR="003D232B" w:rsidRDefault="003D232B">
                  <w:pPr>
                    <w:spacing w:before="90" w:after="90"/>
                    <w:rPr>
                      <w:rFonts w:ascii="Calibri" w:hAnsi="Calibri"/>
                      <w:color w:val="005959"/>
                      <w:sz w:val="28"/>
                      <w:szCs w:val="28"/>
                    </w:rPr>
                  </w:pPr>
                </w:p>
                <w:p w:rsidR="003D232B" w:rsidRDefault="003D232B">
                  <w:pPr>
                    <w:spacing w:before="90" w:after="90"/>
                    <w:jc w:val="center"/>
                    <w:rPr>
                      <w:rFonts w:ascii="Calibri" w:hAnsi="Calibri"/>
                      <w:color w:val="005959"/>
                      <w:sz w:val="28"/>
                      <w:szCs w:val="28"/>
                    </w:rPr>
                  </w:pPr>
                  <w:r>
                    <w:rPr>
                      <w:rStyle w:val="Strong"/>
                      <w:rFonts w:ascii="Calibri" w:hAnsi="Calibri"/>
                      <w:color w:val="005959"/>
                      <w:sz w:val="28"/>
                      <w:szCs w:val="28"/>
                    </w:rPr>
                    <w:t>If so, then this meeting is for you!  </w:t>
                  </w:r>
                </w:p>
                <w:p w:rsidR="003D232B" w:rsidRDefault="003D232B">
                  <w:pPr>
                    <w:spacing w:before="90" w:after="90"/>
                    <w:jc w:val="center"/>
                    <w:rPr>
                      <w:rFonts w:ascii="Calibri" w:hAnsi="Calibri"/>
                      <w:color w:val="005959"/>
                      <w:sz w:val="28"/>
                      <w:szCs w:val="28"/>
                    </w:rPr>
                  </w:pPr>
                </w:p>
                <w:p w:rsidR="003D232B" w:rsidRDefault="003D232B">
                  <w:pPr>
                    <w:spacing w:before="90" w:after="90"/>
                    <w:jc w:val="center"/>
                    <w:rPr>
                      <w:rFonts w:ascii="Calibri" w:hAnsi="Calibri"/>
                      <w:color w:val="005959"/>
                      <w:sz w:val="28"/>
                      <w:szCs w:val="28"/>
                    </w:rPr>
                  </w:pPr>
                  <w:r>
                    <w:rPr>
                      <w:rStyle w:val="Strong"/>
                      <w:rFonts w:ascii="Calibri" w:hAnsi="Calibri"/>
                      <w:color w:val="005959"/>
                      <w:sz w:val="28"/>
                      <w:szCs w:val="28"/>
                    </w:rPr>
                    <w:t>Meeting Agenda</w:t>
                  </w:r>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Welcome and Introduction </w:t>
                  </w:r>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Karen Mcleod, MSW, President &amp; CEO Benchmarks </w:t>
                  </w:r>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Lunch</w:t>
                  </w:r>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Merger/Acquisition Panel</w:t>
                  </w:r>
                </w:p>
                <w:p w:rsidR="003D232B" w:rsidRDefault="003D232B" w:rsidP="000951E1">
                  <w:pPr>
                    <w:pStyle w:val="NormalWeb"/>
                    <w:numPr>
                      <w:ilvl w:val="1"/>
                      <w:numId w:val="1"/>
                    </w:numPr>
                    <w:spacing w:before="0" w:beforeAutospacing="0" w:after="0" w:afterAutospacing="0"/>
                    <w:rPr>
                      <w:rFonts w:ascii="Calibri" w:hAnsi="Calibri"/>
                      <w:color w:val="005959"/>
                      <w:sz w:val="28"/>
                      <w:szCs w:val="28"/>
                    </w:rPr>
                  </w:pPr>
                  <w:r>
                    <w:rPr>
                      <w:rFonts w:ascii="Calibri" w:hAnsi="Calibri"/>
                      <w:color w:val="005959"/>
                      <w:sz w:val="28"/>
                      <w:szCs w:val="28"/>
                    </w:rPr>
                    <w:t xml:space="preserve">N. Craig Bass, ACSW, President and CEO of </w:t>
                  </w:r>
                  <w:hyperlink r:id="rId10" w:tgtFrame="_blank" w:history="1">
                    <w:r>
                      <w:rPr>
                        <w:rStyle w:val="Hyperlink"/>
                        <w:rFonts w:ascii="Calibri" w:hAnsi="Calibri"/>
                        <w:sz w:val="28"/>
                        <w:szCs w:val="28"/>
                      </w:rPr>
                      <w:t>Alexander Youth Network</w:t>
                    </w:r>
                  </w:hyperlink>
                  <w:r>
                    <w:rPr>
                      <w:rFonts w:ascii="Calibri" w:hAnsi="Calibri"/>
                      <w:color w:val="005959"/>
                      <w:sz w:val="28"/>
                      <w:szCs w:val="28"/>
                    </w:rPr>
                    <w:t>,  </w:t>
                  </w:r>
                </w:p>
                <w:p w:rsidR="003D232B" w:rsidRDefault="003D232B" w:rsidP="000951E1">
                  <w:pPr>
                    <w:pStyle w:val="NormalWeb"/>
                    <w:numPr>
                      <w:ilvl w:val="1"/>
                      <w:numId w:val="1"/>
                    </w:numPr>
                    <w:spacing w:before="0" w:beforeAutospacing="0" w:after="0" w:afterAutospacing="0"/>
                    <w:rPr>
                      <w:rFonts w:ascii="Calibri" w:hAnsi="Calibri"/>
                      <w:color w:val="005959"/>
                      <w:sz w:val="28"/>
                      <w:szCs w:val="28"/>
                    </w:rPr>
                  </w:pPr>
                  <w:r>
                    <w:rPr>
                      <w:rFonts w:ascii="Calibri" w:hAnsi="Calibri"/>
                      <w:color w:val="005959"/>
                      <w:sz w:val="28"/>
                      <w:szCs w:val="28"/>
                    </w:rPr>
                    <w:t xml:space="preserve">Gary W. Bass MSW, LCSW, CEO of </w:t>
                  </w:r>
                  <w:hyperlink r:id="rId11" w:tgtFrame="_blank" w:history="1">
                    <w:r>
                      <w:rPr>
                        <w:rStyle w:val="Hyperlink"/>
                        <w:rFonts w:ascii="Calibri" w:hAnsi="Calibri"/>
                        <w:sz w:val="28"/>
                        <w:szCs w:val="28"/>
                      </w:rPr>
                      <w:t>Pride in North Carolina, Inc.</w:t>
                    </w:r>
                  </w:hyperlink>
                  <w:r>
                    <w:rPr>
                      <w:rFonts w:ascii="Calibri" w:hAnsi="Calibri"/>
                      <w:color w:val="005959"/>
                      <w:sz w:val="28"/>
                      <w:szCs w:val="28"/>
                    </w:rPr>
                    <w:t> and </w:t>
                  </w:r>
                </w:p>
                <w:p w:rsidR="003D232B" w:rsidRDefault="003D232B" w:rsidP="000951E1">
                  <w:pPr>
                    <w:numPr>
                      <w:ilvl w:val="1"/>
                      <w:numId w:val="1"/>
                    </w:numPr>
                    <w:spacing w:before="100" w:beforeAutospacing="1" w:after="100" w:afterAutospacing="1"/>
                    <w:rPr>
                      <w:rFonts w:ascii="Calibri" w:eastAsia="Times New Roman" w:hAnsi="Calibri"/>
                      <w:color w:val="005959"/>
                      <w:sz w:val="28"/>
                      <w:szCs w:val="28"/>
                    </w:rPr>
                  </w:pPr>
                  <w:hyperlink r:id="rId12" w:tgtFrame="_blank" w:history="1">
                    <w:r>
                      <w:rPr>
                        <w:rStyle w:val="Hyperlink"/>
                        <w:rFonts w:ascii="Calibri" w:eastAsia="Times New Roman" w:hAnsi="Calibri"/>
                        <w:sz w:val="28"/>
                        <w:szCs w:val="28"/>
                      </w:rPr>
                      <w:t>Williams Mullen, Attorneys at Law</w:t>
                    </w:r>
                  </w:hyperlink>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Tara Larson, Senior Healthcare Policy Specialist, Cansler Collaborative Resources</w:t>
                  </w:r>
                </w:p>
                <w:p w:rsidR="003D232B" w:rsidRDefault="003D232B" w:rsidP="000951E1">
                  <w:pPr>
                    <w:numPr>
                      <w:ilvl w:val="0"/>
                      <w:numId w:val="1"/>
                    </w:numPr>
                    <w:spacing w:before="100" w:beforeAutospacing="1" w:after="100" w:afterAutospacing="1"/>
                    <w:rPr>
                      <w:rFonts w:ascii="Calibri" w:eastAsia="Times New Roman" w:hAnsi="Calibri"/>
                      <w:color w:val="005959"/>
                      <w:sz w:val="28"/>
                      <w:szCs w:val="28"/>
                    </w:rPr>
                  </w:pPr>
                  <w:r>
                    <w:rPr>
                      <w:rFonts w:ascii="Calibri" w:eastAsia="Times New Roman" w:hAnsi="Calibri"/>
                      <w:color w:val="005959"/>
                      <w:sz w:val="28"/>
                      <w:szCs w:val="28"/>
                    </w:rPr>
                    <w:t>Meeting Adjourned</w:t>
                  </w:r>
                </w:p>
                <w:p w:rsidR="003D232B" w:rsidRDefault="003D232B">
                  <w:pPr>
                    <w:rPr>
                      <w:rFonts w:ascii="Calibri" w:hAnsi="Calibri"/>
                      <w:color w:val="005959"/>
                      <w:sz w:val="28"/>
                      <w:szCs w:val="28"/>
                    </w:rPr>
                  </w:pPr>
                  <w:hyperlink r:id="rId13" w:tgtFrame="_blank" w:history="1">
                    <w:r>
                      <w:rPr>
                        <w:rStyle w:val="Hyperlink"/>
                        <w:rFonts w:ascii="Calibri" w:hAnsi="Calibri"/>
                        <w:sz w:val="28"/>
                        <w:szCs w:val="28"/>
                      </w:rPr>
                      <w:t>Karen McLeod, Benchmarks CEO</w:t>
                    </w:r>
                  </w:hyperlink>
                  <w:r>
                    <w:rPr>
                      <w:rFonts w:ascii="Calibri" w:hAnsi="Calibri"/>
                      <w:color w:val="005959"/>
                      <w:sz w:val="28"/>
                      <w:szCs w:val="28"/>
                    </w:rPr>
                    <w:t>, will be spending time in the morning</w:t>
                  </w:r>
                </w:p>
                <w:p w:rsidR="003D232B" w:rsidRDefault="003D232B">
                  <w:pPr>
                    <w:rPr>
                      <w:color w:val="005959"/>
                    </w:rPr>
                  </w:pPr>
                  <w:r>
                    <w:rPr>
                      <w:noProof/>
                    </w:rPr>
                    <w:drawing>
                      <wp:anchor distT="47625" distB="47625" distL="47625" distR="47625" simplePos="0" relativeHeight="251659264" behindDoc="0" locked="0" layoutInCell="1" allowOverlap="0">
                        <wp:simplePos x="0" y="0"/>
                        <wp:positionH relativeFrom="column">
                          <wp:align>left</wp:align>
                        </wp:positionH>
                        <wp:positionV relativeFrom="line">
                          <wp:posOffset>0</wp:posOffset>
                        </wp:positionV>
                        <wp:extent cx="1247775" cy="1847850"/>
                        <wp:effectExtent l="0" t="0" r="9525" b="0"/>
                        <wp:wrapSquare wrapText="bothSides"/>
                        <wp:docPr id="5" name="Picture 5" descr="Karen McLe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en McLeod"/>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47775" cy="18478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5959"/>
                      <w:sz w:val="28"/>
                      <w:szCs w:val="28"/>
                    </w:rPr>
                    <w:t>covering a range of topics related to the future of Medicaid in North Carolina, including public or private managed care and Accountable Care Organizations (ACOs).  She will help define what these different types of delivery systems will mean to you as a Medicaid provider and how the actions this year at the legislature could impact services.  She will also talk about Benchmarks, what we offer our members, how our services can help to offset your costs and keep you in the loop.</w:t>
                  </w:r>
                  <w:r>
                    <w:rPr>
                      <w:color w:val="005959"/>
                    </w:rPr>
                    <w:t xml:space="preserve"> </w:t>
                  </w:r>
                </w:p>
                <w:p w:rsidR="003D232B" w:rsidRDefault="003D232B">
                  <w:pPr>
                    <w:rPr>
                      <w:rFonts w:ascii="Calibri" w:hAnsi="Calibri"/>
                      <w:color w:val="005959"/>
                      <w:sz w:val="28"/>
                      <w:szCs w:val="28"/>
                    </w:rPr>
                  </w:pPr>
                </w:p>
                <w:p w:rsidR="003D232B" w:rsidRDefault="003D232B">
                  <w:pPr>
                    <w:rPr>
                      <w:rFonts w:ascii="Calibri" w:hAnsi="Calibri"/>
                      <w:color w:val="005959"/>
                      <w:sz w:val="28"/>
                      <w:szCs w:val="28"/>
                    </w:rPr>
                  </w:pPr>
                  <w:hyperlink r:id="rId15" w:tgtFrame="_blank" w:history="1">
                    <w:r>
                      <w:rPr>
                        <w:rStyle w:val="Hyperlink"/>
                        <w:rFonts w:ascii="Calibri" w:hAnsi="Calibri"/>
                        <w:sz w:val="28"/>
                        <w:szCs w:val="28"/>
                      </w:rPr>
                      <w:t>Tara Larson, Senior Healthcare Policy Specialist with Cansler Collaborative Resources,</w:t>
                    </w:r>
                  </w:hyperlink>
                  <w:r>
                    <w:rPr>
                      <w:rFonts w:ascii="Calibri" w:hAnsi="Calibri"/>
                      <w:color w:val="005959"/>
                      <w:sz w:val="28"/>
                      <w:szCs w:val="28"/>
                    </w:rPr>
                    <w:t xml:space="preserve"> will be joining us in the afternoon to talk about what every</w:t>
                  </w:r>
                </w:p>
                <w:p w:rsidR="003D232B" w:rsidRDefault="003D232B">
                  <w:pPr>
                    <w:rPr>
                      <w:rFonts w:ascii="Calibri" w:hAnsi="Calibri"/>
                      <w:color w:val="005959"/>
                      <w:sz w:val="28"/>
                      <w:szCs w:val="28"/>
                    </w:rPr>
                  </w:pPr>
                  <w:r>
                    <w:rPr>
                      <w:noProof/>
                    </w:rPr>
                    <w:lastRenderedPageBreak/>
                    <w:drawing>
                      <wp:anchor distT="47625" distB="47625" distL="47625" distR="47625" simplePos="0" relativeHeight="251660288" behindDoc="0" locked="0" layoutInCell="1" allowOverlap="0">
                        <wp:simplePos x="0" y="0"/>
                        <wp:positionH relativeFrom="column">
                          <wp:align>right</wp:align>
                        </wp:positionH>
                        <wp:positionV relativeFrom="line">
                          <wp:posOffset>0</wp:posOffset>
                        </wp:positionV>
                        <wp:extent cx="2019300" cy="2019300"/>
                        <wp:effectExtent l="0" t="0" r="0" b="0"/>
                        <wp:wrapSquare wrapText="bothSides"/>
                        <wp:docPr id="4" name="Picture 4" descr="https://files.ctctcdn.com/e29814c8001/303ed207-d5db-4318-b664-24a6203e0a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tctcdn.com/e29814c8001/303ed207-d5db-4318-b664-24a6203e0a77.jp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5959"/>
                      <w:sz w:val="28"/>
                      <w:szCs w:val="28"/>
                    </w:rPr>
                    <w:t xml:space="preserve"> provider needs to know, how to prepare and deliver your services successfully, among other topics, drawing on her many years of experience and involvement with NC's Medicaid system. Tara is an outstanding and very knowledgeable speaker, often facing </w:t>
                  </w:r>
                  <w:r>
                    <w:rPr>
                      <w:rStyle w:val="Strong"/>
                      <w:rFonts w:ascii="Calibri" w:hAnsi="Calibri"/>
                      <w:color w:val="005959"/>
                      <w:sz w:val="28"/>
                      <w:szCs w:val="28"/>
                    </w:rPr>
                    <w:t>standing room only</w:t>
                  </w:r>
                  <w:r>
                    <w:rPr>
                      <w:rFonts w:ascii="Calibri" w:hAnsi="Calibri"/>
                      <w:color w:val="005959"/>
                      <w:sz w:val="28"/>
                      <w:szCs w:val="28"/>
                    </w:rPr>
                    <w:t xml:space="preserve"> audiences eager to hear her candid, earnest presentation on the state of things.  She has been in your shoes and is able to see the Medicaid environment through many lenses.  </w:t>
                  </w:r>
                  <w:hyperlink r:id="rId17" w:tgtFrame="_blank" w:history="1">
                    <w:r>
                      <w:rPr>
                        <w:rStyle w:val="Hyperlink"/>
                        <w:rFonts w:ascii="Calibri" w:hAnsi="Calibri"/>
                        <w:sz w:val="28"/>
                        <w:szCs w:val="28"/>
                      </w:rPr>
                      <w:t>Click here to read through her bio.</w:t>
                    </w:r>
                  </w:hyperlink>
                  <w:r>
                    <w:rPr>
                      <w:rFonts w:ascii="Calibri" w:hAnsi="Calibri"/>
                      <w:color w:val="005959"/>
                      <w:sz w:val="28"/>
                      <w:szCs w:val="28"/>
                    </w:rPr>
                    <w:t xml:space="preserve">  </w:t>
                  </w:r>
                  <w:r>
                    <w:rPr>
                      <w:rStyle w:val="Strong"/>
                      <w:rFonts w:ascii="Calibri" w:hAnsi="Calibri"/>
                      <w:color w:val="005959"/>
                      <w:sz w:val="28"/>
                      <w:szCs w:val="28"/>
                    </w:rPr>
                    <w:t>If you have not had the opportunity to hear Tara speak, you are in for a refreshing experience!</w:t>
                  </w:r>
                </w:p>
                <w:p w:rsidR="003D232B" w:rsidRDefault="003D232B">
                  <w:pPr>
                    <w:rPr>
                      <w:rFonts w:ascii="Calibri" w:hAnsi="Calibri"/>
                      <w:color w:val="005959"/>
                      <w:sz w:val="28"/>
                      <w:szCs w:val="28"/>
                    </w:rPr>
                  </w:pPr>
                </w:p>
                <w:p w:rsidR="003D232B" w:rsidRDefault="003D232B">
                  <w:pPr>
                    <w:rPr>
                      <w:rFonts w:ascii="Calibri" w:hAnsi="Calibri"/>
                      <w:color w:val="005959"/>
                      <w:sz w:val="28"/>
                      <w:szCs w:val="28"/>
                    </w:rPr>
                  </w:pPr>
                  <w:r>
                    <w:rPr>
                      <w:rFonts w:ascii="Calibri" w:hAnsi="Calibri"/>
                      <w:color w:val="005959"/>
                      <w:sz w:val="28"/>
                      <w:szCs w:val="28"/>
                    </w:rPr>
                    <w:t>We are also tentatively planning to host a panel of providers that have been involved in mergers and acquisitions, both as the merger and the provider that had been acquired, in order for you to hear the pros and cons from both sides and ask questions.  We will share more information about this section in future announcements.</w:t>
                  </w:r>
                </w:p>
                <w:p w:rsidR="003D232B" w:rsidRDefault="003D232B">
                  <w:pPr>
                    <w:rPr>
                      <w:rFonts w:ascii="Calibri" w:hAnsi="Calibri"/>
                      <w:color w:val="005959"/>
                      <w:sz w:val="28"/>
                      <w:szCs w:val="28"/>
                    </w:rPr>
                  </w:pPr>
                </w:p>
                <w:p w:rsidR="003D232B" w:rsidRDefault="003D232B">
                  <w:pPr>
                    <w:rPr>
                      <w:rFonts w:ascii="Calibri" w:hAnsi="Calibri"/>
                      <w:color w:val="005959"/>
                      <w:sz w:val="28"/>
                      <w:szCs w:val="28"/>
                    </w:rPr>
                  </w:pPr>
                  <w:r>
                    <w:rPr>
                      <w:rStyle w:val="Strong"/>
                      <w:rFonts w:ascii="Calibri" w:hAnsi="Calibri"/>
                      <w:color w:val="005959"/>
                      <w:sz w:val="28"/>
                      <w:szCs w:val="28"/>
                    </w:rPr>
                    <w:t>The meeting will take place from 10:00 am - 4:00 pm at the Royal Conference Center located at 3801 Hillsborough Street in Raleigh.</w:t>
                  </w:r>
                </w:p>
                <w:p w:rsidR="003D232B" w:rsidRDefault="003D232B">
                  <w:pPr>
                    <w:rPr>
                      <w:rFonts w:ascii="Calibri" w:hAnsi="Calibri"/>
                      <w:color w:val="005959"/>
                      <w:sz w:val="28"/>
                      <w:szCs w:val="28"/>
                    </w:rPr>
                  </w:pPr>
                </w:p>
                <w:p w:rsidR="003D232B" w:rsidRDefault="003D232B">
                  <w:pPr>
                    <w:rPr>
                      <w:rFonts w:ascii="Calibri" w:hAnsi="Calibri"/>
                      <w:color w:val="005959"/>
                      <w:sz w:val="28"/>
                      <w:szCs w:val="28"/>
                    </w:rPr>
                  </w:pPr>
                  <w:r>
                    <w:rPr>
                      <w:rFonts w:ascii="Calibri" w:hAnsi="Calibri"/>
                      <w:color w:val="005959"/>
                      <w:sz w:val="28"/>
                      <w:szCs w:val="28"/>
                    </w:rPr>
                    <w:t>We hope you will join us to learn how to set up your provider agency to compete effectively by providing superior service, integrated treatment with follow-up, the importance of data metrics/analytics and specializing your treatment for a particular disability or demographic group.  </w:t>
                  </w:r>
                </w:p>
                <w:p w:rsidR="003D232B" w:rsidRDefault="003D232B">
                  <w:pPr>
                    <w:rPr>
                      <w:color w:val="005959"/>
                    </w:rPr>
                  </w:pPr>
                </w:p>
                <w:p w:rsidR="003D232B" w:rsidRDefault="003D232B">
                  <w:pPr>
                    <w:rPr>
                      <w:rFonts w:ascii="Calibri" w:hAnsi="Calibri"/>
                      <w:color w:val="000000"/>
                      <w:sz w:val="28"/>
                      <w:szCs w:val="28"/>
                    </w:rPr>
                  </w:pPr>
                  <w:r>
                    <w:rPr>
                      <w:rFonts w:ascii="Calibri" w:hAnsi="Calibri"/>
                      <w:color w:val="008080"/>
                      <w:sz w:val="28"/>
                      <w:szCs w:val="28"/>
                    </w:rPr>
                    <w:t>A full agenda and list of additional speakers will be emailed very soon. </w:t>
                  </w:r>
                </w:p>
                <w:p w:rsidR="003D232B" w:rsidRDefault="003D232B">
                  <w:pPr>
                    <w:rPr>
                      <w:rFonts w:ascii="Calibri" w:hAnsi="Calibri"/>
                      <w:color w:val="000000"/>
                      <w:sz w:val="28"/>
                      <w:szCs w:val="28"/>
                    </w:rPr>
                  </w:pPr>
                  <w:r>
                    <w:rPr>
                      <w:rFonts w:ascii="Calibri" w:hAnsi="Calibri"/>
                      <w:color w:val="008080"/>
                      <w:sz w:val="28"/>
                      <w:szCs w:val="28"/>
                    </w:rPr>
                    <w:t> </w:t>
                  </w:r>
                  <w:r>
                    <w:rPr>
                      <w:rFonts w:ascii="Calibri" w:hAnsi="Calibri"/>
                      <w:color w:val="005959"/>
                      <w:sz w:val="28"/>
                      <w:szCs w:val="28"/>
                    </w:rPr>
                    <w:t xml:space="preserve"> </w:t>
                  </w:r>
                </w:p>
                <w:p w:rsidR="003D232B" w:rsidRDefault="003D232B">
                  <w:pPr>
                    <w:pStyle w:val="NormalWeb"/>
                    <w:spacing w:before="0" w:beforeAutospacing="0" w:after="0" w:afterAutospacing="0"/>
                    <w:rPr>
                      <w:rFonts w:ascii="Calibri" w:hAnsi="Calibri"/>
                      <w:color w:val="005959"/>
                      <w:sz w:val="28"/>
                      <w:szCs w:val="28"/>
                    </w:rPr>
                  </w:pPr>
                  <w:r>
                    <w:rPr>
                      <w:rStyle w:val="Strong"/>
                      <w:rFonts w:ascii="Calibri" w:hAnsi="Calibri"/>
                      <w:color w:val="006E6D"/>
                      <w:sz w:val="28"/>
                      <w:szCs w:val="28"/>
                    </w:rPr>
                    <w:t>Benchmarks Members: $20.00</w:t>
                  </w:r>
                  <w:r>
                    <w:rPr>
                      <w:rFonts w:ascii="Calibri" w:hAnsi="Calibri"/>
                      <w:color w:val="006E6D"/>
                      <w:sz w:val="28"/>
                      <w:szCs w:val="28"/>
                    </w:rPr>
                    <w:t xml:space="preserve"> (please enter the new promotional code specific to this meeting sent to membership) </w:t>
                  </w:r>
                </w:p>
                <w:p w:rsidR="003D232B" w:rsidRDefault="003D232B">
                  <w:pPr>
                    <w:pStyle w:val="NormalWeb"/>
                    <w:spacing w:before="0" w:beforeAutospacing="0" w:after="0" w:afterAutospacing="0"/>
                    <w:rPr>
                      <w:rFonts w:ascii="Calibri" w:hAnsi="Calibri"/>
                      <w:color w:val="005959"/>
                      <w:sz w:val="28"/>
                      <w:szCs w:val="28"/>
                    </w:rPr>
                  </w:pPr>
                  <w:r>
                    <w:rPr>
                      <w:rStyle w:val="Strong"/>
                      <w:rFonts w:ascii="Calibri" w:hAnsi="Calibri"/>
                      <w:color w:val="006E6D"/>
                      <w:sz w:val="28"/>
                      <w:szCs w:val="28"/>
                    </w:rPr>
                    <w:t>Non Members: $25.00   </w:t>
                  </w:r>
                </w:p>
                <w:p w:rsidR="003D232B" w:rsidRDefault="003D232B">
                  <w:pPr>
                    <w:pStyle w:val="NormalWeb"/>
                    <w:spacing w:before="0" w:beforeAutospacing="0" w:after="0" w:afterAutospacing="0"/>
                    <w:rPr>
                      <w:rFonts w:ascii="Calibri" w:hAnsi="Calibri"/>
                      <w:color w:val="005959"/>
                      <w:sz w:val="28"/>
                      <w:szCs w:val="28"/>
                    </w:rPr>
                  </w:pPr>
                  <w:r>
                    <w:rPr>
                      <w:rFonts w:ascii="Calibri" w:hAnsi="Calibri"/>
                      <w:color w:val="005959"/>
                      <w:sz w:val="28"/>
                      <w:szCs w:val="28"/>
                    </w:rPr>
                    <w:t> </w:t>
                  </w:r>
                </w:p>
                <w:p w:rsidR="003D232B" w:rsidRDefault="003D232B">
                  <w:pPr>
                    <w:pStyle w:val="NormalWeb"/>
                    <w:spacing w:before="0" w:beforeAutospacing="0" w:after="0" w:afterAutospacing="0"/>
                    <w:rPr>
                      <w:rFonts w:ascii="Calibri" w:hAnsi="Calibri"/>
                      <w:color w:val="005959"/>
                      <w:sz w:val="28"/>
                      <w:szCs w:val="28"/>
                    </w:rPr>
                  </w:pPr>
                  <w:r>
                    <w:rPr>
                      <w:rFonts w:ascii="Calibri" w:hAnsi="Calibri"/>
                      <w:color w:val="006E6D"/>
                      <w:sz w:val="28"/>
                      <w:szCs w:val="28"/>
                    </w:rPr>
                    <w:t>Please contact</w:t>
                  </w:r>
                  <w:r>
                    <w:rPr>
                      <w:rFonts w:ascii="Calibri" w:hAnsi="Calibri"/>
                      <w:color w:val="005959"/>
                      <w:sz w:val="28"/>
                      <w:szCs w:val="28"/>
                    </w:rPr>
                    <w:t xml:space="preserve"> </w:t>
                  </w:r>
                  <w:hyperlink r:id="rId18" w:tgtFrame="_blank" w:history="1">
                    <w:r>
                      <w:rPr>
                        <w:rStyle w:val="Hyperlink"/>
                        <w:rFonts w:ascii="Calibri" w:hAnsi="Calibri"/>
                        <w:sz w:val="28"/>
                        <w:szCs w:val="28"/>
                      </w:rPr>
                      <w:t>Paige Wiggs</w:t>
                    </w:r>
                  </w:hyperlink>
                  <w:r>
                    <w:rPr>
                      <w:rFonts w:ascii="Calibri" w:hAnsi="Calibri"/>
                      <w:color w:val="005959"/>
                      <w:sz w:val="28"/>
                      <w:szCs w:val="28"/>
                    </w:rPr>
                    <w:t xml:space="preserve"> </w:t>
                  </w:r>
                  <w:r>
                    <w:rPr>
                      <w:rFonts w:ascii="Calibri" w:hAnsi="Calibri"/>
                      <w:color w:val="006E6D"/>
                      <w:sz w:val="28"/>
                      <w:szCs w:val="28"/>
                    </w:rPr>
                    <w:t>if you are a member and did not receive the promotional code. </w:t>
                  </w:r>
                </w:p>
                <w:p w:rsidR="003D232B" w:rsidRDefault="003D232B">
                  <w:pPr>
                    <w:pStyle w:val="NormalWeb"/>
                    <w:spacing w:before="0" w:beforeAutospacing="0" w:after="0" w:afterAutospacing="0"/>
                    <w:rPr>
                      <w:rFonts w:ascii="Calibri" w:hAnsi="Calibri"/>
                      <w:color w:val="005959"/>
                      <w:sz w:val="28"/>
                      <w:szCs w:val="28"/>
                    </w:rPr>
                  </w:pPr>
                  <w:r>
                    <w:rPr>
                      <w:rFonts w:ascii="Calibri" w:hAnsi="Calibri"/>
                      <w:color w:val="005959"/>
                      <w:sz w:val="28"/>
                      <w:szCs w:val="28"/>
                    </w:rPr>
                    <w:t> </w:t>
                  </w:r>
                </w:p>
                <w:p w:rsidR="003D232B" w:rsidRDefault="003D232B">
                  <w:pPr>
                    <w:pStyle w:val="NormalWeb"/>
                    <w:spacing w:before="0" w:beforeAutospacing="0" w:after="240" w:afterAutospacing="0"/>
                    <w:rPr>
                      <w:rFonts w:ascii="Calibri" w:hAnsi="Calibri"/>
                      <w:color w:val="005959"/>
                      <w:sz w:val="28"/>
                      <w:szCs w:val="28"/>
                    </w:rPr>
                  </w:pPr>
                  <w:r>
                    <w:rPr>
                      <w:rStyle w:val="Strong"/>
                      <w:rFonts w:ascii="Calibri" w:hAnsi="Calibri"/>
                      <w:color w:val="006E6D"/>
                      <w:sz w:val="28"/>
                      <w:szCs w:val="28"/>
                    </w:rPr>
                    <w:t xml:space="preserve">To register for the meeting please </w:t>
                  </w:r>
                  <w:hyperlink r:id="rId19" w:tgtFrame="_blank" w:history="1">
                    <w:r>
                      <w:rPr>
                        <w:rStyle w:val="Hyperlink"/>
                        <w:rFonts w:ascii="Calibri" w:hAnsi="Calibri"/>
                        <w:b/>
                        <w:bCs/>
                        <w:sz w:val="28"/>
                        <w:szCs w:val="28"/>
                      </w:rPr>
                      <w:t>click here.</w:t>
                    </w:r>
                  </w:hyperlink>
                  <w:r>
                    <w:rPr>
                      <w:rStyle w:val="Strong"/>
                      <w:rFonts w:ascii="Calibri" w:hAnsi="Calibri"/>
                      <w:color w:val="006E6D"/>
                      <w:sz w:val="28"/>
                      <w:szCs w:val="28"/>
                    </w:rPr>
                    <w:t>.</w:t>
                  </w:r>
                </w:p>
                <w:p w:rsidR="003D232B" w:rsidRDefault="003D232B">
                  <w:pPr>
                    <w:pStyle w:val="NormalWeb"/>
                    <w:spacing w:before="0" w:beforeAutospacing="0" w:after="0" w:afterAutospacing="0"/>
                    <w:rPr>
                      <w:rFonts w:ascii="Calibri" w:hAnsi="Calibri"/>
                      <w:color w:val="005959"/>
                      <w:sz w:val="28"/>
                      <w:szCs w:val="28"/>
                    </w:rPr>
                  </w:pPr>
                  <w:r>
                    <w:rPr>
                      <w:rFonts w:ascii="Calibri" w:hAnsi="Calibri"/>
                      <w:color w:val="006E6D"/>
                      <w:sz w:val="28"/>
                      <w:szCs w:val="28"/>
                    </w:rPr>
                    <w:lastRenderedPageBreak/>
                    <w:t>For driving directions</w:t>
                  </w:r>
                  <w:r>
                    <w:rPr>
                      <w:rFonts w:ascii="Calibri" w:hAnsi="Calibri"/>
                      <w:color w:val="005959"/>
                      <w:sz w:val="28"/>
                      <w:szCs w:val="28"/>
                    </w:rPr>
                    <w:t xml:space="preserve"> </w:t>
                  </w:r>
                  <w:hyperlink r:id="rId20" w:tgtFrame="_blank" w:tooltip="undefined" w:history="1">
                    <w:r>
                      <w:rPr>
                        <w:rStyle w:val="Hyperlink"/>
                        <w:rFonts w:ascii="Calibri" w:hAnsi="Calibri"/>
                        <w:sz w:val="28"/>
                        <w:szCs w:val="28"/>
                      </w:rPr>
                      <w:t>click here</w:t>
                    </w:r>
                  </w:hyperlink>
                  <w:r>
                    <w:rPr>
                      <w:rFonts w:ascii="Calibri" w:hAnsi="Calibri"/>
                      <w:color w:val="005959"/>
                      <w:sz w:val="28"/>
                      <w:szCs w:val="28"/>
                    </w:rPr>
                    <w:t xml:space="preserve">. </w:t>
                  </w:r>
                  <w:r>
                    <w:rPr>
                      <w:rFonts w:ascii="Calibri" w:hAnsi="Calibri"/>
                      <w:color w:val="006E6D"/>
                      <w:sz w:val="28"/>
                      <w:szCs w:val="28"/>
                    </w:rPr>
                    <w:t>Lunch will be provided. You do not need to be a member of Benchmarks to attend this meeting.   Need a hotel?</w:t>
                  </w:r>
                  <w:r>
                    <w:rPr>
                      <w:rFonts w:ascii="Calibri" w:hAnsi="Calibri"/>
                      <w:color w:val="005959"/>
                      <w:sz w:val="28"/>
                      <w:szCs w:val="28"/>
                    </w:rPr>
                    <w:t xml:space="preserve">  </w:t>
                  </w:r>
                  <w:hyperlink r:id="rId21" w:tgtFrame="_blank" w:history="1">
                    <w:r>
                      <w:rPr>
                        <w:rStyle w:val="Hyperlink"/>
                        <w:rFonts w:ascii="Calibri" w:hAnsi="Calibri"/>
                        <w:sz w:val="28"/>
                        <w:szCs w:val="28"/>
                      </w:rPr>
                      <w:t>Click here. </w:t>
                    </w:r>
                  </w:hyperlink>
                </w:p>
                <w:p w:rsidR="003D232B" w:rsidRDefault="003D232B">
                  <w:pPr>
                    <w:pStyle w:val="NormalWeb"/>
                    <w:spacing w:before="0" w:beforeAutospacing="0" w:after="0" w:afterAutospacing="0"/>
                    <w:rPr>
                      <w:rFonts w:ascii="Calibri" w:hAnsi="Calibri"/>
                      <w:color w:val="005959"/>
                      <w:sz w:val="28"/>
                      <w:szCs w:val="28"/>
                    </w:rPr>
                  </w:pPr>
                  <w:r>
                    <w:rPr>
                      <w:rFonts w:ascii="Calibri" w:hAnsi="Calibri"/>
                      <w:color w:val="005959"/>
                      <w:sz w:val="28"/>
                      <w:szCs w:val="28"/>
                    </w:rPr>
                    <w:br/>
                    <w:t> </w:t>
                  </w:r>
                </w:p>
                <w:p w:rsidR="003D232B" w:rsidRDefault="003D232B">
                  <w:pPr>
                    <w:pStyle w:val="NormalWeb"/>
                    <w:spacing w:before="0" w:beforeAutospacing="0" w:after="0" w:afterAutospacing="0"/>
                    <w:rPr>
                      <w:color w:val="000000"/>
                    </w:rPr>
                  </w:pPr>
                  <w:r>
                    <w:rPr>
                      <w:color w:val="000000"/>
                    </w:rPr>
                    <w:t> </w:t>
                  </w:r>
                </w:p>
              </w:tc>
            </w:tr>
          </w:tbl>
          <w:p w:rsidR="003D232B" w:rsidRDefault="003D232B">
            <w:pPr>
              <w:rPr>
                <w:rFonts w:eastAsia="Times New Roman"/>
                <w:sz w:val="20"/>
                <w:szCs w:val="20"/>
              </w:rPr>
            </w:pPr>
          </w:p>
        </w:tc>
      </w:tr>
    </w:tbl>
    <w:p w:rsidR="00D86E05" w:rsidRDefault="00D86E05">
      <w:bookmarkStart w:id="0" w:name="_GoBack"/>
      <w:bookmarkEnd w:id="0"/>
    </w:p>
    <w:sectPr w:rsidR="00D86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40012"/>
    <w:multiLevelType w:val="multilevel"/>
    <w:tmpl w:val="CE38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2B"/>
    <w:rsid w:val="003D232B"/>
    <w:rsid w:val="00D8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2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232B"/>
    <w:rPr>
      <w:color w:val="0000FF"/>
      <w:u w:val="single"/>
    </w:rPr>
  </w:style>
  <w:style w:type="paragraph" w:styleId="NormalWeb">
    <w:name w:val="Normal (Web)"/>
    <w:basedOn w:val="Normal"/>
    <w:uiPriority w:val="99"/>
    <w:unhideWhenUsed/>
    <w:rsid w:val="003D232B"/>
    <w:pPr>
      <w:spacing w:before="100" w:beforeAutospacing="1" w:after="100" w:afterAutospacing="1"/>
    </w:pPr>
  </w:style>
  <w:style w:type="character" w:styleId="Strong">
    <w:name w:val="Strong"/>
    <w:basedOn w:val="DefaultParagraphFont"/>
    <w:uiPriority w:val="22"/>
    <w:qFormat/>
    <w:rsid w:val="003D232B"/>
    <w:rPr>
      <w:b/>
      <w:bCs/>
    </w:rPr>
  </w:style>
  <w:style w:type="paragraph" w:styleId="BalloonText">
    <w:name w:val="Balloon Text"/>
    <w:basedOn w:val="Normal"/>
    <w:link w:val="BalloonTextChar"/>
    <w:uiPriority w:val="99"/>
    <w:semiHidden/>
    <w:unhideWhenUsed/>
    <w:rsid w:val="003D232B"/>
    <w:rPr>
      <w:rFonts w:ascii="Tahoma" w:hAnsi="Tahoma" w:cs="Tahoma"/>
      <w:sz w:val="16"/>
      <w:szCs w:val="16"/>
    </w:rPr>
  </w:style>
  <w:style w:type="character" w:customStyle="1" w:styleId="BalloonTextChar">
    <w:name w:val="Balloon Text Char"/>
    <w:basedOn w:val="DefaultParagraphFont"/>
    <w:link w:val="BalloonText"/>
    <w:uiPriority w:val="99"/>
    <w:semiHidden/>
    <w:rsid w:val="003D2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32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232B"/>
    <w:rPr>
      <w:color w:val="0000FF"/>
      <w:u w:val="single"/>
    </w:rPr>
  </w:style>
  <w:style w:type="paragraph" w:styleId="NormalWeb">
    <w:name w:val="Normal (Web)"/>
    <w:basedOn w:val="Normal"/>
    <w:uiPriority w:val="99"/>
    <w:unhideWhenUsed/>
    <w:rsid w:val="003D232B"/>
    <w:pPr>
      <w:spacing w:before="100" w:beforeAutospacing="1" w:after="100" w:afterAutospacing="1"/>
    </w:pPr>
  </w:style>
  <w:style w:type="character" w:styleId="Strong">
    <w:name w:val="Strong"/>
    <w:basedOn w:val="DefaultParagraphFont"/>
    <w:uiPriority w:val="22"/>
    <w:qFormat/>
    <w:rsid w:val="003D232B"/>
    <w:rPr>
      <w:b/>
      <w:bCs/>
    </w:rPr>
  </w:style>
  <w:style w:type="paragraph" w:styleId="BalloonText">
    <w:name w:val="Balloon Text"/>
    <w:basedOn w:val="Normal"/>
    <w:link w:val="BalloonTextChar"/>
    <w:uiPriority w:val="99"/>
    <w:semiHidden/>
    <w:unhideWhenUsed/>
    <w:rsid w:val="003D232B"/>
    <w:rPr>
      <w:rFonts w:ascii="Tahoma" w:hAnsi="Tahoma" w:cs="Tahoma"/>
      <w:sz w:val="16"/>
      <w:szCs w:val="16"/>
    </w:rPr>
  </w:style>
  <w:style w:type="character" w:customStyle="1" w:styleId="BalloonTextChar">
    <w:name w:val="Balloon Text Char"/>
    <w:basedOn w:val="DefaultParagraphFont"/>
    <w:link w:val="BalloonText"/>
    <w:uiPriority w:val="99"/>
    <w:semiHidden/>
    <w:rsid w:val="003D2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20.rs6.net/tn.jsp?f=001TskBEFQxOOFFMWHjxLoYHGqVpVZA_bpexePjCeN35D8MKi6JB6Cj0GJfWIV8lMql_FiiKJLnzLPN3ql3D_5MgAEEx6CxFJ1SEWHRDwPcrSUObKaKFYB6V__CegXQuvd9pv2JQovWK1f9BMJODbsX1ki13iBMht_IiwkHl5GzM4VtyFJDGfWVf_5qvRozIbJ7TVIca8jnpzM=&amp;c=ebpBMn5SDIROP1jgNPRYTnoia5yln_3zQge1nqb8apZuBlRQt94KjA==&amp;ch=u-eih_DRb-HfYHW-KLc66HlNAMMM6FjZwvqfpNdokw7r6ty4Sokjlg==" TargetMode="External"/><Relationship Id="rId18" Type="http://schemas.openxmlformats.org/officeDocument/2006/relationships/hyperlink" Target="mailto:pwiggs@benchmarksnc.org" TargetMode="External"/><Relationship Id="rId3" Type="http://schemas.microsoft.com/office/2007/relationships/stylesWithEffects" Target="stylesWithEffects.xml"/><Relationship Id="rId21" Type="http://schemas.openxmlformats.org/officeDocument/2006/relationships/hyperlink" Target="http://r20.rs6.net/tn.jsp?f=001TskBEFQxOOFFMWHjxLoYHGqVpVZA_bpexePjCeN35D8MKi6JB6Cj0PyCX5ZwRg9M7KRx722q3_kkG_g4VMn8Qod2Hi4qmyASdoEeaGtUjh9RtZH6El-lueAXLsN9ntnxY_evOG60aMZIvfz6ebj4Oz_tLuM7AJma4varat5RKSMcOiCXGFbVoh7AS_2sEUC_mqyFfK4P5ZDbCvuTINTB28FRTlVGEGaPufI-CkVrS-KZAcc-zh6-DUzpE0uqZAVAlUEHcjhmiFg=&amp;c=ebpBMn5SDIROP1jgNPRYTnoia5yln_3zQge1nqb8apZuBlRQt94KjA==&amp;ch=u-eih_DRb-HfYHW-KLc66HlNAMMM6FjZwvqfpNdokw7r6ty4Sokjlg==" TargetMode="External"/><Relationship Id="rId7" Type="http://schemas.openxmlformats.org/officeDocument/2006/relationships/hyperlink" Target="http://r20.rs6.net/tn.jsp?f=001TskBEFQxOOFFMWHjxLoYHGqVpVZA_bpexePjCeN35D8MKi6JB6Cj0Kp8coKB8LeaqLXrzPGGrjwHRzmdX177ZgjUpjQnJOYKgift3ErqUMnfg5gEFtpBqJXKhx3U2VDXWhJB1-4NAB-zRX21O0Nll1aFzMlY03WEv3Fg4Qilu5PBYCZ_MLX8GOq3_uQRYpfkcZmWO1uRcYu4N1BRt0sepBmPIDL3QZhsVKF8FDnpCBjC_9q2rZBF35nLMs6ol5W8t-pRWxQT0_DWQPziklpfpQ==&amp;c=ebpBMn5SDIROP1jgNPRYTnoia5yln_3zQge1nqb8apZuBlRQt94KjA==&amp;ch=u-eih_DRb-HfYHW-KLc66HlNAMMM6FjZwvqfpNdokw7r6ty4Sokjlg==" TargetMode="External"/><Relationship Id="rId12" Type="http://schemas.openxmlformats.org/officeDocument/2006/relationships/hyperlink" Target="http://r20.rs6.net/tn.jsp?f=001TskBEFQxOOFFMWHjxLoYHGqVpVZA_bpexePjCeN35D8MKi6JB6Cj0LuX7SzCRFuxedawgunvGJv3LOuyBzu7fFHlYeZVBoojeln2_ROre9irij0yTB9-aN0JhsoCDK9YSCyri1VBck_VXdnVGBUdTQhnnsgzzz65vl6QiJcD_vsUwqj_KRp-oA==&amp;c=ebpBMn5SDIROP1jgNPRYTnoia5yln_3zQge1nqb8apZuBlRQt94KjA==&amp;ch=u-eih_DRb-HfYHW-KLc66HlNAMMM6FjZwvqfpNdokw7r6ty4Sokjlg==" TargetMode="External"/><Relationship Id="rId17" Type="http://schemas.openxmlformats.org/officeDocument/2006/relationships/hyperlink" Target="http://r20.rs6.net/tn.jsp?f=001TskBEFQxOOFFMWHjxLoYHGqVpVZA_bpexePjCeN35D8MKi6JB6Cj0AEzQzmMpbmhAmcZSXYbIqHWh2a6gC30FolpNyHOfWdgKZoxyBg_eZwpeh-E7OcvfaSi10lo6sdzJSsZjT1LQgFDNmRrMIBZepOeq9kkNAHkzfjyKPawrnunR-L2h4CWvQoztiZQa083Z0N4PlKCKR26Ny0Qn7A6pEbCi04bLpIPP7MyRLNTnpH5jna_fNikOg==&amp;c=ebpBMn5SDIROP1jgNPRYTnoia5yln_3zQge1nqb8apZuBlRQt94KjA==&amp;ch=u-eih_DRb-HfYHW-KLc66HlNAMMM6FjZwvqfpNdokw7r6ty4Sokjlg==" TargetMode="External"/><Relationship Id="rId2" Type="http://schemas.openxmlformats.org/officeDocument/2006/relationships/styles" Target="styles.xml"/><Relationship Id="rId16" Type="http://schemas.openxmlformats.org/officeDocument/2006/relationships/image" Target="https://files.ctctcdn.com/e29814c8001/303ed207-d5db-4318-b664-24a6203e0a77.jpg" TargetMode="External"/><Relationship Id="rId20" Type="http://schemas.openxmlformats.org/officeDocument/2006/relationships/hyperlink" Target="http://r20.rs6.net/tn.jsp?f=001TskBEFQxOOFFMWHjxLoYHGqVpVZA_bpexePjCeN35D8MKi6JB6Cj0PyCX5ZwRg9MvV9MFygYll2z8O3bp8ks87RhcSs56bi5CqhRB8fZGX7MuZ1vtWsnaTUf8uIyMNodzRndpwbdw3i9CPx3ORSE-bTcQaQUf1MncH-RYH4asgZk9pd4XzZxhTZIUsi9OljZItIRBCZ4Te_aWADop3Ye3CN5qNmqVhiNBY43-1nTEceDMuR6t8T_-DdanPv7BLyC1GXpzJcpgbA=&amp;c=ebpBMn5SDIROP1jgNPRYTnoia5yln_3zQge1nqb8apZuBlRQt94KjA==&amp;ch=u-eih_DRb-HfYHW-KLc66HlNAMMM6FjZwvqfpNdokw7r6ty4Sokjl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r20.rs6.net/tn.jsp?f=001TskBEFQxOOFFMWHjxLoYHGqVpVZA_bpexePjCeN35D8MKi6JB6Cj0Kp8coKB8LeaS5SkfI5Pr59ZyVm15uALSNHLxXrPVRY4-xCZaJtplrNKVeMOLNkkMYez3ykt3UMT9jYGk6K6CVtasMEESDEWMriHw_y6STQCjxqpJjnql1djtUxgxBInnA==&amp;c=ebpBMn5SDIROP1jgNPRYTnoia5yln_3zQge1nqb8apZuBlRQt94KjA==&amp;ch=u-eih_DRb-HfYHW-KLc66HlNAMMM6FjZwvqfpNdokw7r6ty4Sokjlg==" TargetMode="External"/><Relationship Id="rId5" Type="http://schemas.openxmlformats.org/officeDocument/2006/relationships/webSettings" Target="webSettings.xml"/><Relationship Id="rId15" Type="http://schemas.openxmlformats.org/officeDocument/2006/relationships/hyperlink" Target="http://r20.rs6.net/tn.jsp?f=001TskBEFQxOOFFMWHjxLoYHGqVpVZA_bpexePjCeN35D8MKi6JB6Cj0EREo8ymYgPM84ZlWMMSV-lfh4jjUzw8ctAiF98vHw06Xjy83D8dUNGyDXMDygE9dLQtro_Ct1Xref_XHnmHxQeDsf0OIqwe0Pr11eok-d6BQtHnwepwCgqH8-bGd9erpXNzJpZ_79RI6IiuQWf1Df0=&amp;c=ebpBMn5SDIROP1jgNPRYTnoia5yln_3zQge1nqb8apZuBlRQt94KjA==&amp;ch=u-eih_DRb-HfYHW-KLc66HlNAMMM6FjZwvqfpNdokw7r6ty4Sokjlg==" TargetMode="External"/><Relationship Id="rId23" Type="http://schemas.openxmlformats.org/officeDocument/2006/relationships/theme" Target="theme/theme1.xml"/><Relationship Id="rId10" Type="http://schemas.openxmlformats.org/officeDocument/2006/relationships/hyperlink" Target="http://r20.rs6.net/tn.jsp?f=001TskBEFQxOOFFMWHjxLoYHGqVpVZA_bpexePjCeN35D8MKi6JB6Cj0CWM1e51g5P1FEdyZKLE7jwCbuJ9TdbJ8D-CQeEMc1ofCJbI4mJbYF2ctRBFUUYwpkci68m-u3ddOYri9lJMV4Mx6STfmJgIIF4e1elWA-NgZ7nhth3zdtN1CHPMjNhnlC2N2dqABJ2a&amp;c=ebpBMn5SDIROP1jgNPRYTnoia5yln_3zQge1nqb8apZuBlRQt94KjA==&amp;ch=u-eih_DRb-HfYHW-KLc66HlNAMMM6FjZwvqfpNdokw7r6ty4Sokjlg==" TargetMode="External"/><Relationship Id="rId19" Type="http://schemas.openxmlformats.org/officeDocument/2006/relationships/hyperlink" Target="http://r20.rs6.net/tn.jsp?f=001TskBEFQxOOFFMWHjxLoYHGqVpVZA_bpexePjCeN35D8MKi6JB6Cj0Kp8coKB8LeaqLXrzPGGrjwHRzmdX177ZgjUpjQnJOYKgift3ErqUMnfg5gEFtpBqJXKhx3U2VDXWhJB1-4NAB-zRX21O0Nll1aFzMlY03WEv3Fg4Qilu5PBYCZ_MLX8GOq3_uQRYpfkcZmWO1uRcYu4N1BRt0sepBmPIDL3QZhsVKF8FDnpCBjC_9q2rZBF35nLMs6ol5W8t-pRWxQT0_DWQPziklpfpQ==&amp;c=ebpBMn5SDIROP1jgNPRYTnoia5yln_3zQge1nqb8apZuBlRQt94KjA==&amp;ch=u-eih_DRb-HfYHW-KLc66HlNAMMM6FjZwvqfpNdokw7r6ty4Sokjl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http://ih.constantcontact.com/fs072/1101864732974/img/78.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 Thomas</dc:creator>
  <cp:lastModifiedBy>Adriel Thomas</cp:lastModifiedBy>
  <cp:revision>1</cp:revision>
  <dcterms:created xsi:type="dcterms:W3CDTF">2015-03-12T19:39:00Z</dcterms:created>
  <dcterms:modified xsi:type="dcterms:W3CDTF">2015-03-12T19:39:00Z</dcterms:modified>
</cp:coreProperties>
</file>