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187" w:rsidRDefault="00886187"/>
    <w:p w:rsidR="00886187" w:rsidRDefault="00886187" w:rsidP="00886187">
      <w:pPr>
        <w:pStyle w:val="Heading1"/>
      </w:pPr>
      <w:r>
        <w:t xml:space="preserve">Mini-Articles: </w:t>
      </w:r>
      <w:bookmarkStart w:id="0" w:name="_GoBack"/>
      <w:r>
        <w:t>Concepts of Death</w:t>
      </w:r>
    </w:p>
    <w:p w:rsidR="00886187" w:rsidRDefault="00886187" w:rsidP="00886187"/>
    <w:bookmarkEnd w:id="0"/>
    <w:p w:rsidR="00FF3C71" w:rsidRDefault="00FF3C71" w:rsidP="00FF3C71">
      <w:pPr>
        <w:pStyle w:val="Heading2"/>
      </w:pPr>
      <w:r>
        <w:t>4 Concepts About Death That Children Need to Know</w:t>
      </w:r>
    </w:p>
    <w:p w:rsidR="00FF3C71" w:rsidRDefault="00FF3C71" w:rsidP="00FF3C71"/>
    <w:p w:rsidR="00FF3C71" w:rsidRPr="00071B69" w:rsidRDefault="00FF3C71" w:rsidP="00FF3C71">
      <w:pPr>
        <w:rPr>
          <w:sz w:val="22"/>
          <w:szCs w:val="22"/>
        </w:rPr>
      </w:pPr>
      <w:r w:rsidRPr="00071B69">
        <w:rPr>
          <w:sz w:val="22"/>
          <w:szCs w:val="22"/>
        </w:rPr>
        <w:t xml:space="preserve">Children are aware of death from an </w:t>
      </w:r>
      <w:r w:rsidR="002854DE" w:rsidRPr="00071B69">
        <w:rPr>
          <w:sz w:val="22"/>
          <w:szCs w:val="22"/>
        </w:rPr>
        <w:t xml:space="preserve">early age. They may lose a pet. </w:t>
      </w:r>
      <w:r w:rsidR="00375218" w:rsidRPr="00071B69">
        <w:rPr>
          <w:sz w:val="22"/>
          <w:szCs w:val="22"/>
        </w:rPr>
        <w:t>They see depictions of death in movies or TV shows (including cartoons). For some, a</w:t>
      </w:r>
      <w:r w:rsidRPr="00071B69">
        <w:rPr>
          <w:sz w:val="22"/>
          <w:szCs w:val="22"/>
        </w:rPr>
        <w:t xml:space="preserve"> family member may die</w:t>
      </w:r>
      <w:r w:rsidR="002854DE" w:rsidRPr="00071B69">
        <w:rPr>
          <w:sz w:val="22"/>
          <w:szCs w:val="22"/>
        </w:rPr>
        <w:t xml:space="preserve">. </w:t>
      </w:r>
    </w:p>
    <w:p w:rsidR="00FF3C71" w:rsidRPr="00071B69" w:rsidRDefault="00FF3C71" w:rsidP="00FF3C71">
      <w:pPr>
        <w:rPr>
          <w:sz w:val="22"/>
          <w:szCs w:val="22"/>
        </w:rPr>
      </w:pPr>
    </w:p>
    <w:p w:rsidR="00FF3C71" w:rsidRPr="00071B69" w:rsidRDefault="00C20F7E" w:rsidP="00FF3C71">
      <w:pPr>
        <w:rPr>
          <w:sz w:val="22"/>
          <w:szCs w:val="22"/>
        </w:rPr>
      </w:pPr>
      <w:r w:rsidRPr="00071B69">
        <w:rPr>
          <w:sz w:val="22"/>
          <w:szCs w:val="22"/>
        </w:rPr>
        <w:t>M</w:t>
      </w:r>
      <w:r w:rsidR="00FF3C71" w:rsidRPr="00071B69">
        <w:rPr>
          <w:sz w:val="22"/>
          <w:szCs w:val="22"/>
        </w:rPr>
        <w:t xml:space="preserve">any things about death can be confusing to </w:t>
      </w:r>
      <w:r w:rsidRPr="00071B69">
        <w:rPr>
          <w:sz w:val="22"/>
          <w:szCs w:val="22"/>
        </w:rPr>
        <w:t>children</w:t>
      </w:r>
      <w:r w:rsidR="00FF3C71" w:rsidRPr="00071B69">
        <w:rPr>
          <w:sz w:val="22"/>
          <w:szCs w:val="22"/>
        </w:rPr>
        <w:t xml:space="preserve">. There are four essential concepts </w:t>
      </w:r>
      <w:r w:rsidR="00375218" w:rsidRPr="00071B69">
        <w:rPr>
          <w:sz w:val="22"/>
          <w:szCs w:val="22"/>
        </w:rPr>
        <w:t>children</w:t>
      </w:r>
      <w:r w:rsidR="00FF3C71" w:rsidRPr="00071B69">
        <w:rPr>
          <w:sz w:val="22"/>
          <w:szCs w:val="22"/>
        </w:rPr>
        <w:t xml:space="preserve"> need to understand about death</w:t>
      </w:r>
      <w:r w:rsidR="00295711" w:rsidRPr="00071B69">
        <w:rPr>
          <w:sz w:val="22"/>
          <w:szCs w:val="22"/>
        </w:rPr>
        <w:t xml:space="preserve"> before they can truly </w:t>
      </w:r>
      <w:r w:rsidRPr="00071B69">
        <w:rPr>
          <w:sz w:val="22"/>
          <w:szCs w:val="22"/>
        </w:rPr>
        <w:t>comprehend</w:t>
      </w:r>
      <w:r w:rsidR="00295711" w:rsidRPr="00071B69">
        <w:rPr>
          <w:sz w:val="22"/>
          <w:szCs w:val="22"/>
        </w:rPr>
        <w:t xml:space="preserve"> a loss</w:t>
      </w:r>
      <w:r w:rsidR="00FB308B" w:rsidRPr="00071B69">
        <w:rPr>
          <w:sz w:val="22"/>
          <w:szCs w:val="22"/>
        </w:rPr>
        <w:t>. Most will understand these concepts by age 5 to 7, but children who are much younger can be helped to understand them. And e</w:t>
      </w:r>
      <w:r w:rsidR="00FF3C71" w:rsidRPr="00071B69">
        <w:rPr>
          <w:sz w:val="22"/>
          <w:szCs w:val="22"/>
        </w:rPr>
        <w:t xml:space="preserve">ven adolescents can </w:t>
      </w:r>
      <w:r w:rsidR="002474E8" w:rsidRPr="00071B69">
        <w:rPr>
          <w:sz w:val="22"/>
          <w:szCs w:val="22"/>
        </w:rPr>
        <w:t>raise questions as they try to accept these concepts after a personal loss</w:t>
      </w:r>
      <w:r w:rsidR="00FF3C71" w:rsidRPr="00071B69">
        <w:rPr>
          <w:sz w:val="22"/>
          <w:szCs w:val="22"/>
        </w:rPr>
        <w:t>.</w:t>
      </w:r>
    </w:p>
    <w:p w:rsidR="00FF3C71" w:rsidRPr="00071B69" w:rsidRDefault="00FF3C71" w:rsidP="00FF3C71">
      <w:pPr>
        <w:rPr>
          <w:sz w:val="22"/>
          <w:szCs w:val="22"/>
        </w:rPr>
      </w:pPr>
    </w:p>
    <w:p w:rsidR="00483305" w:rsidRPr="00071B69" w:rsidRDefault="00FF3C71" w:rsidP="00FF3C71">
      <w:pPr>
        <w:rPr>
          <w:sz w:val="22"/>
          <w:szCs w:val="22"/>
        </w:rPr>
      </w:pPr>
      <w:r w:rsidRPr="00071B69">
        <w:rPr>
          <w:sz w:val="22"/>
          <w:szCs w:val="22"/>
        </w:rPr>
        <w:t>The four concepts are:</w:t>
      </w:r>
    </w:p>
    <w:p w:rsidR="00FF3C71" w:rsidRPr="00071B69" w:rsidRDefault="00FF3C71" w:rsidP="00FF3C71">
      <w:pPr>
        <w:rPr>
          <w:sz w:val="22"/>
          <w:szCs w:val="22"/>
        </w:rPr>
      </w:pPr>
    </w:p>
    <w:p w:rsidR="00FF3C71" w:rsidRPr="00071B69" w:rsidRDefault="00FF3C71" w:rsidP="00FF3C71">
      <w:pPr>
        <w:pStyle w:val="Hang2"/>
        <w:spacing w:line="240" w:lineRule="auto"/>
        <w:rPr>
          <w:sz w:val="22"/>
          <w:szCs w:val="22"/>
        </w:rPr>
      </w:pPr>
      <w:r w:rsidRPr="00071B69">
        <w:rPr>
          <w:sz w:val="22"/>
          <w:szCs w:val="22"/>
        </w:rPr>
        <w:t>1.</w:t>
      </w:r>
      <w:r w:rsidRPr="00071B69">
        <w:rPr>
          <w:sz w:val="22"/>
          <w:szCs w:val="22"/>
        </w:rPr>
        <w:tab/>
        <w:t xml:space="preserve">Death is irreversible. </w:t>
      </w:r>
    </w:p>
    <w:p w:rsidR="00FF3C71" w:rsidRPr="00071B69" w:rsidRDefault="00FF3C71" w:rsidP="00FF3C71">
      <w:pPr>
        <w:pStyle w:val="Hang2"/>
        <w:spacing w:line="240" w:lineRule="auto"/>
        <w:rPr>
          <w:sz w:val="22"/>
          <w:szCs w:val="22"/>
        </w:rPr>
      </w:pPr>
      <w:r w:rsidRPr="00071B69">
        <w:rPr>
          <w:sz w:val="22"/>
          <w:szCs w:val="22"/>
        </w:rPr>
        <w:t xml:space="preserve">2. </w:t>
      </w:r>
      <w:r w:rsidRPr="00071B69">
        <w:rPr>
          <w:sz w:val="22"/>
          <w:szCs w:val="22"/>
        </w:rPr>
        <w:tab/>
        <w:t xml:space="preserve">All life functions end completely at the time of death. </w:t>
      </w:r>
    </w:p>
    <w:p w:rsidR="00FF3C71" w:rsidRPr="00071B69" w:rsidRDefault="00FF3C71" w:rsidP="00FF3C71">
      <w:pPr>
        <w:pStyle w:val="Hang2"/>
        <w:spacing w:line="240" w:lineRule="auto"/>
        <w:rPr>
          <w:sz w:val="22"/>
          <w:szCs w:val="22"/>
        </w:rPr>
      </w:pPr>
      <w:r w:rsidRPr="00071B69">
        <w:rPr>
          <w:sz w:val="22"/>
          <w:szCs w:val="22"/>
        </w:rPr>
        <w:t xml:space="preserve">3. </w:t>
      </w:r>
      <w:r w:rsidRPr="00071B69">
        <w:rPr>
          <w:sz w:val="22"/>
          <w:szCs w:val="22"/>
        </w:rPr>
        <w:tab/>
        <w:t xml:space="preserve">Everything that is alive eventually dies. </w:t>
      </w:r>
    </w:p>
    <w:p w:rsidR="00FF3C71" w:rsidRPr="00071B69" w:rsidRDefault="00FF3C71" w:rsidP="00FF3C71">
      <w:pPr>
        <w:pStyle w:val="Hang2"/>
        <w:spacing w:line="240" w:lineRule="auto"/>
        <w:rPr>
          <w:sz w:val="22"/>
          <w:szCs w:val="22"/>
        </w:rPr>
      </w:pPr>
      <w:r w:rsidRPr="00071B69">
        <w:rPr>
          <w:sz w:val="22"/>
          <w:szCs w:val="22"/>
        </w:rPr>
        <w:t xml:space="preserve">4. </w:t>
      </w:r>
      <w:r w:rsidRPr="00071B69">
        <w:rPr>
          <w:sz w:val="22"/>
          <w:szCs w:val="22"/>
        </w:rPr>
        <w:tab/>
        <w:t>There are physical reasons someone dies.</w:t>
      </w:r>
    </w:p>
    <w:p w:rsidR="00FF3C71" w:rsidRPr="00071B69" w:rsidRDefault="00FF3C71" w:rsidP="00FF3C71">
      <w:pPr>
        <w:rPr>
          <w:sz w:val="22"/>
          <w:szCs w:val="22"/>
        </w:rPr>
      </w:pPr>
    </w:p>
    <w:p w:rsidR="002854DE" w:rsidRPr="00071B69" w:rsidRDefault="00FF3C71" w:rsidP="00FF3C71">
      <w:pPr>
        <w:rPr>
          <w:sz w:val="22"/>
          <w:szCs w:val="22"/>
        </w:rPr>
      </w:pPr>
      <w:r w:rsidRPr="00071B69">
        <w:rPr>
          <w:sz w:val="22"/>
          <w:szCs w:val="22"/>
        </w:rPr>
        <w:t xml:space="preserve">The </w:t>
      </w:r>
      <w:hyperlink r:id="rId6" w:history="1">
        <w:r w:rsidRPr="00071B69">
          <w:rPr>
            <w:rStyle w:val="Hyperlink"/>
            <w:i/>
            <w:sz w:val="22"/>
            <w:szCs w:val="22"/>
          </w:rPr>
          <w:t>Coalition to Support Grieving Students</w:t>
        </w:r>
      </w:hyperlink>
      <w:r w:rsidRPr="00071B69">
        <w:rPr>
          <w:i/>
          <w:sz w:val="22"/>
          <w:szCs w:val="22"/>
        </w:rPr>
        <w:t xml:space="preserve"> </w:t>
      </w:r>
      <w:r w:rsidRPr="00071B69">
        <w:rPr>
          <w:sz w:val="22"/>
          <w:szCs w:val="22"/>
        </w:rPr>
        <w:t xml:space="preserve">(of which </w:t>
      </w:r>
      <w:r w:rsidR="004E5616">
        <w:rPr>
          <w:sz w:val="22"/>
          <w:szCs w:val="22"/>
        </w:rPr>
        <w:t>ACSSW</w:t>
      </w:r>
      <w:r w:rsidRPr="00071B69">
        <w:rPr>
          <w:sz w:val="22"/>
          <w:szCs w:val="22"/>
        </w:rPr>
        <w:t xml:space="preserve"> is a member) offers </w:t>
      </w:r>
      <w:hyperlink r:id="rId7" w:history="1">
        <w:r w:rsidRPr="00071B69">
          <w:rPr>
            <w:rStyle w:val="Hyperlink"/>
            <w:sz w:val="22"/>
            <w:szCs w:val="22"/>
          </w:rPr>
          <w:t>materials on its website that explain these concepts</w:t>
        </w:r>
      </w:hyperlink>
      <w:r w:rsidRPr="00071B69">
        <w:rPr>
          <w:sz w:val="22"/>
          <w:szCs w:val="22"/>
        </w:rPr>
        <w:t xml:space="preserve"> in more detail. You can find suggestions about how to discuss </w:t>
      </w:r>
      <w:r w:rsidR="00C20F7E" w:rsidRPr="00071B69">
        <w:rPr>
          <w:sz w:val="22"/>
          <w:szCs w:val="22"/>
        </w:rPr>
        <w:t>the concepts</w:t>
      </w:r>
      <w:r w:rsidR="00483305" w:rsidRPr="00071B69">
        <w:rPr>
          <w:sz w:val="22"/>
          <w:szCs w:val="22"/>
        </w:rPr>
        <w:t xml:space="preserve"> with</w:t>
      </w:r>
      <w:r w:rsidR="002474E8" w:rsidRPr="00071B69">
        <w:rPr>
          <w:sz w:val="22"/>
          <w:szCs w:val="22"/>
        </w:rPr>
        <w:t xml:space="preserve"> children</w:t>
      </w:r>
      <w:r w:rsidRPr="00071B69">
        <w:rPr>
          <w:sz w:val="22"/>
          <w:szCs w:val="22"/>
        </w:rPr>
        <w:t xml:space="preserve">. These discussions can help children cope </w:t>
      </w:r>
      <w:r w:rsidR="00C20F7E" w:rsidRPr="00071B69">
        <w:rPr>
          <w:sz w:val="22"/>
          <w:szCs w:val="22"/>
        </w:rPr>
        <w:t>more effectively</w:t>
      </w:r>
      <w:r w:rsidRPr="00071B69">
        <w:rPr>
          <w:sz w:val="22"/>
          <w:szCs w:val="22"/>
        </w:rPr>
        <w:t xml:space="preserve"> if someone they know dies, or if they have a grieving friend or classmate.</w:t>
      </w:r>
    </w:p>
    <w:p w:rsidR="00FF3C71" w:rsidRPr="00FF3C71" w:rsidRDefault="00FF3C71" w:rsidP="00FF3C71"/>
    <w:p w:rsidR="00A11165" w:rsidRDefault="00FF3C71" w:rsidP="00FF3C71">
      <w:pPr>
        <w:pStyle w:val="Heading2"/>
      </w:pPr>
      <w:r>
        <w:t>Do Children Want to Talk About Death?</w:t>
      </w:r>
    </w:p>
    <w:p w:rsidR="00A11165" w:rsidRDefault="00A11165" w:rsidP="00FF3C71"/>
    <w:p w:rsidR="00A11165" w:rsidRPr="00071B69" w:rsidRDefault="00A11165" w:rsidP="00FF3C71">
      <w:pPr>
        <w:rPr>
          <w:sz w:val="22"/>
          <w:szCs w:val="22"/>
        </w:rPr>
      </w:pPr>
      <w:r w:rsidRPr="00071B69">
        <w:rPr>
          <w:sz w:val="22"/>
          <w:szCs w:val="22"/>
        </w:rPr>
        <w:t>Children are naturally curious, and death is one of the</w:t>
      </w:r>
      <w:r w:rsidR="00375218" w:rsidRPr="00071B69">
        <w:rPr>
          <w:sz w:val="22"/>
          <w:szCs w:val="22"/>
        </w:rPr>
        <w:t xml:space="preserve"> first</w:t>
      </w:r>
      <w:r w:rsidRPr="00071B69">
        <w:rPr>
          <w:sz w:val="22"/>
          <w:szCs w:val="22"/>
        </w:rPr>
        <w:t xml:space="preserve"> things they are curious about. In fact, children first seek to engage adults in a dialogue related to life and death when they </w:t>
      </w:r>
      <w:r w:rsidR="00483305" w:rsidRPr="00071B69">
        <w:rPr>
          <w:sz w:val="22"/>
          <w:szCs w:val="22"/>
        </w:rPr>
        <w:t>are only 6-12 months old!</w:t>
      </w:r>
    </w:p>
    <w:p w:rsidR="00A11165" w:rsidRPr="00071B69" w:rsidRDefault="00A11165" w:rsidP="00FF3C71">
      <w:pPr>
        <w:rPr>
          <w:sz w:val="22"/>
          <w:szCs w:val="22"/>
        </w:rPr>
      </w:pPr>
    </w:p>
    <w:p w:rsidR="00483305" w:rsidRPr="00071B69" w:rsidRDefault="00A11165" w:rsidP="00FF3C71">
      <w:pPr>
        <w:rPr>
          <w:sz w:val="22"/>
          <w:szCs w:val="22"/>
        </w:rPr>
      </w:pPr>
      <w:r w:rsidRPr="00071B69">
        <w:rPr>
          <w:sz w:val="22"/>
          <w:szCs w:val="22"/>
        </w:rPr>
        <w:t>This is the time when children first develop what</w:t>
      </w:r>
      <w:r w:rsidR="00935178" w:rsidRPr="00071B69">
        <w:rPr>
          <w:sz w:val="22"/>
          <w:szCs w:val="22"/>
        </w:rPr>
        <w:t xml:space="preserve"> is called “object permanence”—the</w:t>
      </w:r>
      <w:r w:rsidRPr="00071B69">
        <w:rPr>
          <w:sz w:val="22"/>
          <w:szCs w:val="22"/>
        </w:rPr>
        <w:t xml:space="preserve"> concept that someone who is out of view still exists in another place. </w:t>
      </w:r>
    </w:p>
    <w:p w:rsidR="00483305" w:rsidRPr="00071B69" w:rsidRDefault="00483305" w:rsidP="00FF3C71">
      <w:pPr>
        <w:rPr>
          <w:sz w:val="22"/>
          <w:szCs w:val="22"/>
        </w:rPr>
      </w:pPr>
    </w:p>
    <w:p w:rsidR="00483305" w:rsidRPr="00071B69" w:rsidRDefault="00483305" w:rsidP="00FF3C71">
      <w:pPr>
        <w:rPr>
          <w:sz w:val="22"/>
          <w:szCs w:val="22"/>
        </w:rPr>
      </w:pPr>
      <w:r w:rsidRPr="00071B69">
        <w:rPr>
          <w:sz w:val="22"/>
          <w:szCs w:val="22"/>
        </w:rPr>
        <w:t xml:space="preserve">To explore this concept, infants all over the world </w:t>
      </w:r>
      <w:r w:rsidR="00A11165" w:rsidRPr="00071B69">
        <w:rPr>
          <w:sz w:val="22"/>
          <w:szCs w:val="22"/>
        </w:rPr>
        <w:t>begin to play a game we call</w:t>
      </w:r>
      <w:r w:rsidR="00935178" w:rsidRPr="00071B69">
        <w:rPr>
          <w:sz w:val="22"/>
          <w:szCs w:val="22"/>
        </w:rPr>
        <w:t xml:space="preserve"> peek-a-boo. They see someone. T</w:t>
      </w:r>
      <w:r w:rsidR="00A11165" w:rsidRPr="00071B69">
        <w:rPr>
          <w:sz w:val="22"/>
          <w:szCs w:val="22"/>
        </w:rPr>
        <w:t xml:space="preserve">hat person disappears (often behind a blanket). The infant shows heightened awareness and then concern. The blanket falls, the person reappears, and everyone laughs and expresses joy at </w:t>
      </w:r>
      <w:r w:rsidR="00C20F7E" w:rsidRPr="00071B69">
        <w:rPr>
          <w:sz w:val="22"/>
          <w:szCs w:val="22"/>
        </w:rPr>
        <w:t>this</w:t>
      </w:r>
      <w:r w:rsidR="00A11165" w:rsidRPr="00071B69">
        <w:rPr>
          <w:sz w:val="22"/>
          <w:szCs w:val="22"/>
        </w:rPr>
        <w:t xml:space="preserve"> reunion. </w:t>
      </w:r>
    </w:p>
    <w:p w:rsidR="00483305" w:rsidRPr="00071B69" w:rsidRDefault="00483305" w:rsidP="00FF3C71">
      <w:pPr>
        <w:rPr>
          <w:sz w:val="22"/>
          <w:szCs w:val="22"/>
        </w:rPr>
      </w:pPr>
    </w:p>
    <w:p w:rsidR="00A11165" w:rsidRPr="00071B69" w:rsidRDefault="00A11165" w:rsidP="00FF3C71">
      <w:pPr>
        <w:rPr>
          <w:sz w:val="22"/>
          <w:szCs w:val="22"/>
        </w:rPr>
      </w:pPr>
      <w:r w:rsidRPr="00071B69">
        <w:rPr>
          <w:sz w:val="22"/>
          <w:szCs w:val="22"/>
        </w:rPr>
        <w:t xml:space="preserve">Infants play this game over and over again, learning something about permanence and loss </w:t>
      </w:r>
      <w:r w:rsidR="00483305" w:rsidRPr="00071B69">
        <w:rPr>
          <w:sz w:val="22"/>
          <w:szCs w:val="22"/>
        </w:rPr>
        <w:t>each time</w:t>
      </w:r>
      <w:r w:rsidRPr="00071B69">
        <w:rPr>
          <w:sz w:val="22"/>
          <w:szCs w:val="22"/>
        </w:rPr>
        <w:t xml:space="preserve"> they do so.</w:t>
      </w:r>
    </w:p>
    <w:p w:rsidR="00A11165" w:rsidRPr="00071B69" w:rsidRDefault="00A11165" w:rsidP="00FF3C71">
      <w:pPr>
        <w:rPr>
          <w:sz w:val="22"/>
          <w:szCs w:val="22"/>
        </w:rPr>
      </w:pPr>
    </w:p>
    <w:p w:rsidR="00483305" w:rsidRPr="00071B69" w:rsidRDefault="00A11165" w:rsidP="00FF3C71">
      <w:pPr>
        <w:rPr>
          <w:sz w:val="22"/>
          <w:szCs w:val="22"/>
        </w:rPr>
      </w:pPr>
      <w:r w:rsidRPr="00071B69">
        <w:rPr>
          <w:sz w:val="22"/>
          <w:szCs w:val="22"/>
        </w:rPr>
        <w:lastRenderedPageBreak/>
        <w:t xml:space="preserve">As they grow older, children continue to attempt these dialogues with adults, often through play or artwork. </w:t>
      </w:r>
      <w:r w:rsidR="00C20F7E" w:rsidRPr="00071B69">
        <w:rPr>
          <w:sz w:val="22"/>
          <w:szCs w:val="22"/>
        </w:rPr>
        <w:t>Frequently, adults don’</w:t>
      </w:r>
      <w:r w:rsidRPr="00071B69">
        <w:rPr>
          <w:sz w:val="22"/>
          <w:szCs w:val="22"/>
        </w:rPr>
        <w:t xml:space="preserve">t understand what children </w:t>
      </w:r>
      <w:r w:rsidR="00483305" w:rsidRPr="00071B69">
        <w:rPr>
          <w:sz w:val="22"/>
          <w:szCs w:val="22"/>
        </w:rPr>
        <w:t xml:space="preserve">are asking. Children don’t know </w:t>
      </w:r>
      <w:r w:rsidR="00C20F7E" w:rsidRPr="00071B69">
        <w:rPr>
          <w:sz w:val="22"/>
          <w:szCs w:val="22"/>
        </w:rPr>
        <w:t>other ways</w:t>
      </w:r>
      <w:r w:rsidRPr="00071B69">
        <w:rPr>
          <w:sz w:val="22"/>
          <w:szCs w:val="22"/>
        </w:rPr>
        <w:t xml:space="preserve"> to express their questions</w:t>
      </w:r>
      <w:r w:rsidR="00483305" w:rsidRPr="00071B69">
        <w:rPr>
          <w:sz w:val="22"/>
          <w:szCs w:val="22"/>
        </w:rPr>
        <w:t>.</w:t>
      </w:r>
    </w:p>
    <w:p w:rsidR="00483305" w:rsidRPr="00071B69" w:rsidRDefault="00483305" w:rsidP="00FF3C71">
      <w:pPr>
        <w:rPr>
          <w:sz w:val="22"/>
          <w:szCs w:val="22"/>
        </w:rPr>
      </w:pPr>
    </w:p>
    <w:p w:rsidR="00483305" w:rsidRPr="00071B69" w:rsidRDefault="00483305" w:rsidP="00483305">
      <w:pPr>
        <w:rPr>
          <w:sz w:val="22"/>
          <w:szCs w:val="22"/>
        </w:rPr>
      </w:pPr>
      <w:r w:rsidRPr="00071B69">
        <w:rPr>
          <w:sz w:val="22"/>
          <w:szCs w:val="22"/>
        </w:rPr>
        <w:t xml:space="preserve">The </w:t>
      </w:r>
      <w:hyperlink r:id="rId8" w:history="1">
        <w:r w:rsidRPr="00071B69">
          <w:rPr>
            <w:rStyle w:val="Hyperlink"/>
            <w:i/>
            <w:sz w:val="22"/>
            <w:szCs w:val="22"/>
          </w:rPr>
          <w:t>Coalition to Support Grieving Students</w:t>
        </w:r>
      </w:hyperlink>
      <w:r w:rsidRPr="00071B69">
        <w:rPr>
          <w:i/>
          <w:sz w:val="22"/>
          <w:szCs w:val="22"/>
        </w:rPr>
        <w:t xml:space="preserve"> </w:t>
      </w:r>
      <w:r w:rsidRPr="00071B69">
        <w:rPr>
          <w:sz w:val="22"/>
          <w:szCs w:val="22"/>
        </w:rPr>
        <w:t>(of which this organization is a member) offers materials that</w:t>
      </w:r>
      <w:r w:rsidR="002854DE" w:rsidRPr="00071B69">
        <w:rPr>
          <w:sz w:val="22"/>
          <w:szCs w:val="22"/>
        </w:rPr>
        <w:t xml:space="preserve"> discuss </w:t>
      </w:r>
      <w:hyperlink r:id="rId9" w:history="1">
        <w:r w:rsidR="002854DE" w:rsidRPr="00071B69">
          <w:rPr>
            <w:rStyle w:val="Hyperlink"/>
            <w:sz w:val="22"/>
            <w:szCs w:val="22"/>
          </w:rPr>
          <w:t>concepts of death</w:t>
        </w:r>
      </w:hyperlink>
      <w:r w:rsidR="002854DE" w:rsidRPr="00071B69">
        <w:rPr>
          <w:sz w:val="22"/>
          <w:szCs w:val="22"/>
        </w:rPr>
        <w:t xml:space="preserve"> and</w:t>
      </w:r>
      <w:r w:rsidRPr="00071B69">
        <w:rPr>
          <w:sz w:val="22"/>
          <w:szCs w:val="22"/>
        </w:rPr>
        <w:t xml:space="preserve"> describe how school professionals can engage in meaningful </w:t>
      </w:r>
      <w:r w:rsidR="00966C3A" w:rsidRPr="00071B69">
        <w:rPr>
          <w:sz w:val="22"/>
          <w:szCs w:val="22"/>
        </w:rPr>
        <w:t xml:space="preserve">and constructive </w:t>
      </w:r>
      <w:r w:rsidRPr="00071B69">
        <w:rPr>
          <w:sz w:val="22"/>
          <w:szCs w:val="22"/>
        </w:rPr>
        <w:t>dialogues about death with children and teens. These discussions can help children master necessary information and reduce anxiety. Learn more at the Coalition’s website.</w:t>
      </w:r>
    </w:p>
    <w:p w:rsidR="00FF3C71" w:rsidRDefault="00FF3C71" w:rsidP="00FF3C71"/>
    <w:p w:rsidR="00966C3A" w:rsidRDefault="00966C3A" w:rsidP="00FF3C71">
      <w:pPr>
        <w:pStyle w:val="Heading2"/>
      </w:pPr>
      <w:r>
        <w:t xml:space="preserve">School Professionals Can </w:t>
      </w:r>
      <w:r w:rsidR="00FC01F4">
        <w:t>Help Students Understand</w:t>
      </w:r>
      <w:r>
        <w:t xml:space="preserve"> Death</w:t>
      </w:r>
    </w:p>
    <w:p w:rsidR="00966C3A" w:rsidRDefault="00966C3A" w:rsidP="00966C3A"/>
    <w:p w:rsidR="00966C3A" w:rsidRPr="00071B69" w:rsidRDefault="008D1684" w:rsidP="00966C3A">
      <w:pPr>
        <w:rPr>
          <w:sz w:val="22"/>
          <w:szCs w:val="22"/>
        </w:rPr>
      </w:pPr>
      <w:r w:rsidRPr="00071B69">
        <w:rPr>
          <w:sz w:val="22"/>
          <w:szCs w:val="22"/>
        </w:rPr>
        <w:t>C</w:t>
      </w:r>
      <w:r w:rsidR="00966C3A" w:rsidRPr="00071B69">
        <w:rPr>
          <w:sz w:val="22"/>
          <w:szCs w:val="22"/>
        </w:rPr>
        <w:t xml:space="preserve">hildren need to understand </w:t>
      </w:r>
      <w:hyperlink r:id="rId10" w:history="1">
        <w:r w:rsidRPr="00071B69">
          <w:rPr>
            <w:rStyle w:val="Hyperlink"/>
            <w:sz w:val="22"/>
            <w:szCs w:val="22"/>
          </w:rPr>
          <w:t xml:space="preserve">four essential </w:t>
        </w:r>
        <w:r w:rsidRPr="00071B69">
          <w:rPr>
            <w:rStyle w:val="Hyperlink"/>
            <w:sz w:val="22"/>
            <w:szCs w:val="22"/>
          </w:rPr>
          <w:t>c</w:t>
        </w:r>
        <w:r w:rsidRPr="00071B69">
          <w:rPr>
            <w:rStyle w:val="Hyperlink"/>
            <w:sz w:val="22"/>
            <w:szCs w:val="22"/>
          </w:rPr>
          <w:t xml:space="preserve">oncepts </w:t>
        </w:r>
        <w:r w:rsidR="00966C3A" w:rsidRPr="00071B69">
          <w:rPr>
            <w:rStyle w:val="Hyperlink"/>
            <w:sz w:val="22"/>
            <w:szCs w:val="22"/>
          </w:rPr>
          <w:t>about death</w:t>
        </w:r>
      </w:hyperlink>
      <w:r w:rsidR="00966C3A" w:rsidRPr="00071B69">
        <w:rPr>
          <w:sz w:val="22"/>
          <w:szCs w:val="22"/>
        </w:rPr>
        <w:t xml:space="preserve"> before they can truly </w:t>
      </w:r>
      <w:r w:rsidR="00C20F7E" w:rsidRPr="00071B69">
        <w:rPr>
          <w:sz w:val="22"/>
          <w:szCs w:val="22"/>
        </w:rPr>
        <w:t>comprehend</w:t>
      </w:r>
      <w:r w:rsidR="00966C3A" w:rsidRPr="00071B69">
        <w:rPr>
          <w:sz w:val="22"/>
          <w:szCs w:val="22"/>
        </w:rPr>
        <w:t xml:space="preserve"> a loss. </w:t>
      </w:r>
    </w:p>
    <w:p w:rsidR="00966C3A" w:rsidRPr="00071B69" w:rsidRDefault="00966C3A" w:rsidP="00966C3A">
      <w:pPr>
        <w:rPr>
          <w:sz w:val="22"/>
          <w:szCs w:val="22"/>
        </w:rPr>
      </w:pPr>
    </w:p>
    <w:p w:rsidR="00966C3A" w:rsidRPr="00071B69" w:rsidRDefault="00966C3A" w:rsidP="00966C3A">
      <w:pPr>
        <w:rPr>
          <w:sz w:val="22"/>
          <w:szCs w:val="22"/>
        </w:rPr>
      </w:pPr>
      <w:r w:rsidRPr="00071B69">
        <w:rPr>
          <w:sz w:val="22"/>
          <w:szCs w:val="22"/>
        </w:rPr>
        <w:t>The four concepts are:</w:t>
      </w:r>
    </w:p>
    <w:p w:rsidR="00966C3A" w:rsidRPr="00071B69" w:rsidRDefault="00966C3A" w:rsidP="00966C3A">
      <w:pPr>
        <w:rPr>
          <w:sz w:val="22"/>
          <w:szCs w:val="22"/>
        </w:rPr>
      </w:pPr>
    </w:p>
    <w:p w:rsidR="00966C3A" w:rsidRPr="00071B69" w:rsidRDefault="00966C3A" w:rsidP="00966C3A">
      <w:pPr>
        <w:pStyle w:val="Hang2"/>
        <w:spacing w:line="240" w:lineRule="auto"/>
        <w:rPr>
          <w:sz w:val="22"/>
          <w:szCs w:val="22"/>
        </w:rPr>
      </w:pPr>
      <w:r w:rsidRPr="00071B69">
        <w:rPr>
          <w:sz w:val="22"/>
          <w:szCs w:val="22"/>
        </w:rPr>
        <w:t>1.</w:t>
      </w:r>
      <w:r w:rsidRPr="00071B69">
        <w:rPr>
          <w:sz w:val="22"/>
          <w:szCs w:val="22"/>
        </w:rPr>
        <w:tab/>
        <w:t xml:space="preserve">Death is irreversible. </w:t>
      </w:r>
    </w:p>
    <w:p w:rsidR="00966C3A" w:rsidRPr="00071B69" w:rsidRDefault="00966C3A" w:rsidP="00966C3A">
      <w:pPr>
        <w:pStyle w:val="Hang2"/>
        <w:spacing w:line="240" w:lineRule="auto"/>
        <w:rPr>
          <w:sz w:val="22"/>
          <w:szCs w:val="22"/>
        </w:rPr>
      </w:pPr>
      <w:r w:rsidRPr="00071B69">
        <w:rPr>
          <w:sz w:val="22"/>
          <w:szCs w:val="22"/>
        </w:rPr>
        <w:t xml:space="preserve">2. </w:t>
      </w:r>
      <w:r w:rsidRPr="00071B69">
        <w:rPr>
          <w:sz w:val="22"/>
          <w:szCs w:val="22"/>
        </w:rPr>
        <w:tab/>
        <w:t xml:space="preserve">All life functions end completely at the time of death. </w:t>
      </w:r>
    </w:p>
    <w:p w:rsidR="00966C3A" w:rsidRPr="00071B69" w:rsidRDefault="00966C3A" w:rsidP="00966C3A">
      <w:pPr>
        <w:pStyle w:val="Hang2"/>
        <w:spacing w:line="240" w:lineRule="auto"/>
        <w:rPr>
          <w:sz w:val="22"/>
          <w:szCs w:val="22"/>
        </w:rPr>
      </w:pPr>
      <w:r w:rsidRPr="00071B69">
        <w:rPr>
          <w:sz w:val="22"/>
          <w:szCs w:val="22"/>
        </w:rPr>
        <w:t xml:space="preserve">3. </w:t>
      </w:r>
      <w:r w:rsidRPr="00071B69">
        <w:rPr>
          <w:sz w:val="22"/>
          <w:szCs w:val="22"/>
        </w:rPr>
        <w:tab/>
        <w:t xml:space="preserve">Everything that is alive eventually dies. </w:t>
      </w:r>
    </w:p>
    <w:p w:rsidR="00966C3A" w:rsidRPr="00071B69" w:rsidRDefault="00966C3A" w:rsidP="00966C3A">
      <w:pPr>
        <w:pStyle w:val="Hang2"/>
        <w:spacing w:line="240" w:lineRule="auto"/>
        <w:rPr>
          <w:sz w:val="22"/>
          <w:szCs w:val="22"/>
        </w:rPr>
      </w:pPr>
      <w:r w:rsidRPr="00071B69">
        <w:rPr>
          <w:sz w:val="22"/>
          <w:szCs w:val="22"/>
        </w:rPr>
        <w:t xml:space="preserve">4. </w:t>
      </w:r>
      <w:r w:rsidRPr="00071B69">
        <w:rPr>
          <w:sz w:val="22"/>
          <w:szCs w:val="22"/>
        </w:rPr>
        <w:tab/>
        <w:t>There are physical reasons someone dies.</w:t>
      </w:r>
    </w:p>
    <w:p w:rsidR="00966C3A" w:rsidRPr="00071B69" w:rsidRDefault="00966C3A" w:rsidP="00966C3A">
      <w:pPr>
        <w:rPr>
          <w:sz w:val="22"/>
          <w:szCs w:val="22"/>
        </w:rPr>
      </w:pPr>
    </w:p>
    <w:p w:rsidR="00966C3A" w:rsidRPr="00071B69" w:rsidRDefault="00FC01F4" w:rsidP="00966C3A">
      <w:pPr>
        <w:rPr>
          <w:sz w:val="22"/>
          <w:szCs w:val="22"/>
        </w:rPr>
      </w:pPr>
      <w:r w:rsidRPr="00071B69">
        <w:rPr>
          <w:sz w:val="22"/>
          <w:szCs w:val="22"/>
        </w:rPr>
        <w:t>S</w:t>
      </w:r>
      <w:r w:rsidR="00966C3A" w:rsidRPr="00071B69">
        <w:rPr>
          <w:sz w:val="22"/>
          <w:szCs w:val="22"/>
        </w:rPr>
        <w:t xml:space="preserve">chool professionals </w:t>
      </w:r>
      <w:r w:rsidRPr="00071B69">
        <w:rPr>
          <w:sz w:val="22"/>
          <w:szCs w:val="22"/>
        </w:rPr>
        <w:t xml:space="preserve">who know about these concepts can </w:t>
      </w:r>
      <w:r w:rsidR="00966C3A" w:rsidRPr="00071B69">
        <w:rPr>
          <w:sz w:val="22"/>
          <w:szCs w:val="22"/>
        </w:rPr>
        <w:t>better understand children’s thoughts and reactions to death—an actual loss, a TV show or movie</w:t>
      </w:r>
      <w:r w:rsidR="00C20F7E" w:rsidRPr="00071B69">
        <w:rPr>
          <w:sz w:val="22"/>
          <w:szCs w:val="22"/>
        </w:rPr>
        <w:t>,</w:t>
      </w:r>
      <w:r w:rsidR="00966C3A" w:rsidRPr="00071B69">
        <w:rPr>
          <w:sz w:val="22"/>
          <w:szCs w:val="22"/>
        </w:rPr>
        <w:t xml:space="preserve"> or even an imagined death. This makes </w:t>
      </w:r>
      <w:r w:rsidR="008D1684" w:rsidRPr="00071B69">
        <w:rPr>
          <w:sz w:val="22"/>
          <w:szCs w:val="22"/>
        </w:rPr>
        <w:t>it easier to talk with students</w:t>
      </w:r>
      <w:r w:rsidR="00C20F7E" w:rsidRPr="00071B69">
        <w:rPr>
          <w:sz w:val="22"/>
          <w:szCs w:val="22"/>
        </w:rPr>
        <w:t>. It’s</w:t>
      </w:r>
      <w:r w:rsidR="00966C3A" w:rsidRPr="00071B69">
        <w:rPr>
          <w:sz w:val="22"/>
          <w:szCs w:val="22"/>
        </w:rPr>
        <w:t xml:space="preserve"> also useful when providing advice to parents wanting to help their children cope with a loss.</w:t>
      </w:r>
    </w:p>
    <w:p w:rsidR="00966C3A" w:rsidRPr="00071B69" w:rsidRDefault="00966C3A" w:rsidP="00966C3A">
      <w:pPr>
        <w:rPr>
          <w:sz w:val="22"/>
          <w:szCs w:val="22"/>
        </w:rPr>
      </w:pPr>
    </w:p>
    <w:p w:rsidR="00A009F1" w:rsidRPr="00071B69" w:rsidRDefault="00A009F1" w:rsidP="00966C3A">
      <w:pPr>
        <w:rPr>
          <w:sz w:val="22"/>
          <w:szCs w:val="22"/>
        </w:rPr>
      </w:pPr>
      <w:r w:rsidRPr="00071B69">
        <w:rPr>
          <w:sz w:val="22"/>
          <w:szCs w:val="22"/>
        </w:rPr>
        <w:t>There are many benefits to meaningful conversation</w:t>
      </w:r>
      <w:r w:rsidR="00C20F7E" w:rsidRPr="00071B69">
        <w:rPr>
          <w:sz w:val="22"/>
          <w:szCs w:val="22"/>
        </w:rPr>
        <w:t>s</w:t>
      </w:r>
      <w:r w:rsidRPr="00071B69">
        <w:rPr>
          <w:sz w:val="22"/>
          <w:szCs w:val="22"/>
        </w:rPr>
        <w:t xml:space="preserve"> with children about death. For example, w</w:t>
      </w:r>
      <w:r w:rsidR="00966C3A" w:rsidRPr="00071B69">
        <w:rPr>
          <w:sz w:val="22"/>
          <w:szCs w:val="22"/>
        </w:rPr>
        <w:t xml:space="preserve">hen children and teens are not clear about why </w:t>
      </w:r>
      <w:r w:rsidR="00C20F7E" w:rsidRPr="00071B69">
        <w:rPr>
          <w:sz w:val="22"/>
          <w:szCs w:val="22"/>
        </w:rPr>
        <w:t>a person</w:t>
      </w:r>
      <w:r w:rsidR="00966C3A" w:rsidRPr="00071B69">
        <w:rPr>
          <w:sz w:val="22"/>
          <w:szCs w:val="22"/>
        </w:rPr>
        <w:t xml:space="preserve"> died, they may assume it’s because of something they </w:t>
      </w:r>
      <w:r w:rsidR="00C20F7E" w:rsidRPr="00071B69">
        <w:rPr>
          <w:sz w:val="22"/>
          <w:szCs w:val="22"/>
        </w:rPr>
        <w:t>did</w:t>
      </w:r>
      <w:r w:rsidR="00966C3A" w:rsidRPr="00071B69">
        <w:rPr>
          <w:sz w:val="22"/>
          <w:szCs w:val="22"/>
        </w:rPr>
        <w:t xml:space="preserve">. </w:t>
      </w:r>
      <w:r w:rsidR="00C20F7E" w:rsidRPr="00071B69">
        <w:rPr>
          <w:sz w:val="22"/>
          <w:szCs w:val="22"/>
        </w:rPr>
        <w:t xml:space="preserve">They may feel guilty. They may feel they are in some way </w:t>
      </w:r>
      <w:r w:rsidRPr="00071B69">
        <w:rPr>
          <w:sz w:val="22"/>
          <w:szCs w:val="22"/>
        </w:rPr>
        <w:t xml:space="preserve">responsible for </w:t>
      </w:r>
      <w:r w:rsidR="00C20F7E" w:rsidRPr="00071B69">
        <w:rPr>
          <w:sz w:val="22"/>
          <w:szCs w:val="22"/>
        </w:rPr>
        <w:t>the death</w:t>
      </w:r>
      <w:r w:rsidRPr="00071B69">
        <w:rPr>
          <w:sz w:val="22"/>
          <w:szCs w:val="22"/>
        </w:rPr>
        <w:t>.</w:t>
      </w:r>
    </w:p>
    <w:p w:rsidR="00A009F1" w:rsidRPr="00071B69" w:rsidRDefault="00A009F1" w:rsidP="00966C3A">
      <w:pPr>
        <w:rPr>
          <w:sz w:val="22"/>
          <w:szCs w:val="22"/>
        </w:rPr>
      </w:pPr>
    </w:p>
    <w:p w:rsidR="00A009F1" w:rsidRPr="00071B69" w:rsidRDefault="00A009F1" w:rsidP="00966C3A">
      <w:pPr>
        <w:rPr>
          <w:sz w:val="22"/>
          <w:szCs w:val="22"/>
        </w:rPr>
      </w:pPr>
      <w:r w:rsidRPr="00071B69">
        <w:rPr>
          <w:sz w:val="22"/>
          <w:szCs w:val="22"/>
        </w:rPr>
        <w:t xml:space="preserve">Clear, supportive conversations can help children cope with death in more </w:t>
      </w:r>
      <w:r w:rsidR="00C20F7E" w:rsidRPr="00071B69">
        <w:rPr>
          <w:sz w:val="22"/>
          <w:szCs w:val="22"/>
        </w:rPr>
        <w:t>constructive ways. This can help them manage and</w:t>
      </w:r>
      <w:r w:rsidRPr="00071B69">
        <w:rPr>
          <w:sz w:val="22"/>
          <w:szCs w:val="22"/>
        </w:rPr>
        <w:t xml:space="preserve"> resolve feelings of guilt.</w:t>
      </w:r>
    </w:p>
    <w:p w:rsidR="00A009F1" w:rsidRPr="00071B69" w:rsidRDefault="00A009F1" w:rsidP="00966C3A">
      <w:pPr>
        <w:rPr>
          <w:sz w:val="22"/>
          <w:szCs w:val="22"/>
        </w:rPr>
      </w:pPr>
    </w:p>
    <w:p w:rsidR="00966C3A" w:rsidRPr="00071B69" w:rsidRDefault="00A009F1" w:rsidP="00966C3A">
      <w:pPr>
        <w:rPr>
          <w:sz w:val="22"/>
          <w:szCs w:val="22"/>
        </w:rPr>
      </w:pPr>
      <w:r w:rsidRPr="00071B69">
        <w:rPr>
          <w:sz w:val="22"/>
          <w:szCs w:val="22"/>
        </w:rPr>
        <w:t xml:space="preserve">Learn more about how to </w:t>
      </w:r>
      <w:r w:rsidR="00FC01F4" w:rsidRPr="00071B69">
        <w:rPr>
          <w:sz w:val="22"/>
          <w:szCs w:val="22"/>
        </w:rPr>
        <w:t>discuss</w:t>
      </w:r>
      <w:r w:rsidRPr="00071B69">
        <w:rPr>
          <w:sz w:val="22"/>
          <w:szCs w:val="22"/>
        </w:rPr>
        <w:t xml:space="preserve"> concepts about death with children of all ages </w:t>
      </w:r>
      <w:r w:rsidR="00C20F7E" w:rsidRPr="00071B69">
        <w:rPr>
          <w:sz w:val="22"/>
          <w:szCs w:val="22"/>
        </w:rPr>
        <w:t xml:space="preserve">and provide appropriate support </w:t>
      </w:r>
      <w:r w:rsidRPr="00071B69">
        <w:rPr>
          <w:sz w:val="22"/>
          <w:szCs w:val="22"/>
        </w:rPr>
        <w:t xml:space="preserve">at the website of the </w:t>
      </w:r>
      <w:hyperlink r:id="rId11" w:history="1">
        <w:r w:rsidRPr="00071B69">
          <w:rPr>
            <w:rStyle w:val="Hyperlink"/>
            <w:i/>
            <w:sz w:val="22"/>
            <w:szCs w:val="22"/>
          </w:rPr>
          <w:t>Coalition to Support Grieving Students</w:t>
        </w:r>
      </w:hyperlink>
      <w:r w:rsidRPr="00071B69">
        <w:rPr>
          <w:i/>
          <w:sz w:val="22"/>
          <w:szCs w:val="22"/>
        </w:rPr>
        <w:t xml:space="preserve">. </w:t>
      </w:r>
      <w:r w:rsidRPr="00071B69">
        <w:rPr>
          <w:sz w:val="22"/>
          <w:szCs w:val="22"/>
        </w:rPr>
        <w:t xml:space="preserve">The </w:t>
      </w:r>
      <w:r w:rsidR="00FC01F4" w:rsidRPr="00071B69">
        <w:rPr>
          <w:sz w:val="22"/>
          <w:szCs w:val="22"/>
        </w:rPr>
        <w:t xml:space="preserve">website’s </w:t>
      </w:r>
      <w:r w:rsidRPr="00071B69">
        <w:rPr>
          <w:sz w:val="22"/>
          <w:szCs w:val="22"/>
        </w:rPr>
        <w:t>materials are designed specifically for school professionals.</w:t>
      </w:r>
    </w:p>
    <w:p w:rsidR="00966C3A" w:rsidRPr="00071B69" w:rsidRDefault="00966C3A" w:rsidP="00966C3A">
      <w:pPr>
        <w:rPr>
          <w:sz w:val="22"/>
          <w:szCs w:val="22"/>
        </w:rPr>
      </w:pPr>
    </w:p>
    <w:p w:rsidR="00FC01F4" w:rsidRPr="00071B69" w:rsidRDefault="00FC01F4" w:rsidP="00FF3C71">
      <w:pPr>
        <w:rPr>
          <w:sz w:val="22"/>
          <w:szCs w:val="22"/>
        </w:rPr>
      </w:pPr>
    </w:p>
    <w:p w:rsidR="00FC01F4" w:rsidRPr="00071B69" w:rsidRDefault="00FC01F4" w:rsidP="00FF3C71">
      <w:pPr>
        <w:rPr>
          <w:sz w:val="22"/>
          <w:szCs w:val="22"/>
        </w:rPr>
      </w:pPr>
    </w:p>
    <w:p w:rsidR="00FC01F4" w:rsidRPr="00071B69" w:rsidRDefault="00FC01F4" w:rsidP="00FF3C71">
      <w:pPr>
        <w:rPr>
          <w:sz w:val="22"/>
          <w:szCs w:val="22"/>
        </w:rPr>
      </w:pPr>
    </w:p>
    <w:p w:rsidR="00FF3C71" w:rsidRPr="00FF3C71" w:rsidRDefault="00FC01F4" w:rsidP="00FF3C71">
      <w:r w:rsidRPr="00333EA5">
        <w:rPr>
          <w:rFonts w:eastAsia="Times New Roman" w:cs="Times New Roman"/>
          <w:sz w:val="20"/>
          <w:szCs w:val="20"/>
          <w:shd w:val="clear" w:color="auto" w:fill="FFFFFF"/>
        </w:rPr>
        <w:t xml:space="preserve">The Coalition to Support Grieving Students was convened by the New York Life Foundation, a pioneering advocate for the cause of childhood bereavement, and the National Center for School Crisis and Bereavement, which is led by pediatrician and childhood bereavement expert David J. Schonfeld, M.D. The Coalition has worked with Scholastic Inc., a long-standing supporter of teachers and kids, to create </w:t>
      </w:r>
      <w:hyperlink r:id="rId12" w:history="1">
        <w:r w:rsidRPr="00FD1226">
          <w:rPr>
            <w:rStyle w:val="Hyperlink"/>
            <w:rFonts w:eastAsia="Times New Roman" w:cs="Times New Roman"/>
            <w:sz w:val="20"/>
            <w:szCs w:val="20"/>
            <w:shd w:val="clear" w:color="auto" w:fill="FFFFFF"/>
          </w:rPr>
          <w:t>grievingstudents.org</w:t>
        </w:r>
      </w:hyperlink>
      <w:r w:rsidRPr="00333EA5">
        <w:rPr>
          <w:rFonts w:eastAsia="Times New Roman" w:cs="Times New Roman"/>
          <w:sz w:val="20"/>
          <w:szCs w:val="20"/>
          <w:shd w:val="clear" w:color="auto" w:fill="FFFFFF"/>
        </w:rPr>
        <w:t>, a groundbreaking, practitioner-oriented website designed to provide educators with the information, insights, and practical advice they need to better understand and meet the needs of the millions of grieving kids in America’s classrooms.</w:t>
      </w:r>
    </w:p>
    <w:sectPr w:rsidR="00FF3C71" w:rsidRPr="00FF3C71" w:rsidSect="00FF3C71">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64A" w:rsidRDefault="003A364A">
      <w:r>
        <w:separator/>
      </w:r>
    </w:p>
  </w:endnote>
  <w:endnote w:type="continuationSeparator" w:id="0">
    <w:p w:rsidR="003A364A" w:rsidRDefault="003A364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3A" w:rsidRDefault="005904FA" w:rsidP="00935178">
    <w:pPr>
      <w:pStyle w:val="Footer"/>
      <w:framePr w:wrap="around" w:vAnchor="text" w:hAnchor="margin" w:xAlign="right" w:y="1"/>
      <w:rPr>
        <w:rStyle w:val="PageNumber"/>
        <w:rFonts w:asciiTheme="minorHAnsi" w:hAnsiTheme="minorHAnsi"/>
        <w:b w:val="0"/>
        <w:sz w:val="24"/>
      </w:rPr>
    </w:pPr>
    <w:r>
      <w:rPr>
        <w:rStyle w:val="PageNumber"/>
      </w:rPr>
      <w:fldChar w:fldCharType="begin"/>
    </w:r>
    <w:r w:rsidR="00966C3A">
      <w:rPr>
        <w:rStyle w:val="PageNumber"/>
      </w:rPr>
      <w:instrText xml:space="preserve">PAGE  </w:instrText>
    </w:r>
    <w:r>
      <w:rPr>
        <w:rStyle w:val="PageNumber"/>
      </w:rPr>
      <w:fldChar w:fldCharType="end"/>
    </w:r>
  </w:p>
  <w:p w:rsidR="00966C3A" w:rsidRDefault="00966C3A" w:rsidP="004833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3A" w:rsidRDefault="005904FA" w:rsidP="00935178">
    <w:pPr>
      <w:pStyle w:val="Footer"/>
      <w:framePr w:wrap="around" w:vAnchor="text" w:hAnchor="margin" w:xAlign="right" w:y="1"/>
      <w:rPr>
        <w:rStyle w:val="PageNumber"/>
        <w:rFonts w:asciiTheme="minorHAnsi" w:hAnsiTheme="minorHAnsi"/>
        <w:b w:val="0"/>
        <w:sz w:val="24"/>
      </w:rPr>
    </w:pPr>
    <w:r>
      <w:rPr>
        <w:rStyle w:val="PageNumber"/>
      </w:rPr>
      <w:fldChar w:fldCharType="begin"/>
    </w:r>
    <w:r w:rsidR="00966C3A">
      <w:rPr>
        <w:rStyle w:val="PageNumber"/>
      </w:rPr>
      <w:instrText xml:space="preserve">PAGE  </w:instrText>
    </w:r>
    <w:r>
      <w:rPr>
        <w:rStyle w:val="PageNumber"/>
      </w:rPr>
      <w:fldChar w:fldCharType="separate"/>
    </w:r>
    <w:r w:rsidR="004E5616">
      <w:rPr>
        <w:rStyle w:val="PageNumber"/>
        <w:noProof/>
      </w:rPr>
      <w:t>1</w:t>
    </w:r>
    <w:r>
      <w:rPr>
        <w:rStyle w:val="PageNumber"/>
      </w:rPr>
      <w:fldChar w:fldCharType="end"/>
    </w:r>
  </w:p>
  <w:p w:rsidR="00966C3A" w:rsidRDefault="00966C3A" w:rsidP="00483305">
    <w:pPr>
      <w:pStyle w:val="Footer"/>
      <w:ind w:right="360"/>
    </w:pPr>
    <w:r>
      <w:t>Concepts of death ver1</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64A" w:rsidRDefault="003A364A">
      <w:r>
        <w:separator/>
      </w:r>
    </w:p>
  </w:footnote>
  <w:footnote w:type="continuationSeparator" w:id="0">
    <w:p w:rsidR="003A364A" w:rsidRDefault="003A36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886187"/>
    <w:rsid w:val="00071B69"/>
    <w:rsid w:val="001108B3"/>
    <w:rsid w:val="001D536A"/>
    <w:rsid w:val="00246A04"/>
    <w:rsid w:val="002474E8"/>
    <w:rsid w:val="002854DE"/>
    <w:rsid w:val="00295711"/>
    <w:rsid w:val="00375218"/>
    <w:rsid w:val="003A364A"/>
    <w:rsid w:val="00483305"/>
    <w:rsid w:val="004E5616"/>
    <w:rsid w:val="005904FA"/>
    <w:rsid w:val="00597331"/>
    <w:rsid w:val="00657E7A"/>
    <w:rsid w:val="006C4E27"/>
    <w:rsid w:val="00886187"/>
    <w:rsid w:val="008D1684"/>
    <w:rsid w:val="00935178"/>
    <w:rsid w:val="00966C3A"/>
    <w:rsid w:val="00A009F1"/>
    <w:rsid w:val="00A11165"/>
    <w:rsid w:val="00A140A3"/>
    <w:rsid w:val="00A92A87"/>
    <w:rsid w:val="00C20F7E"/>
    <w:rsid w:val="00FB308B"/>
    <w:rsid w:val="00FC01F4"/>
    <w:rsid w:val="00FF3C7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FA"/>
  </w:style>
  <w:style w:type="paragraph" w:styleId="Heading1">
    <w:name w:val="heading 1"/>
    <w:basedOn w:val="Normal"/>
    <w:next w:val="Normal"/>
    <w:link w:val="Heading1Char"/>
    <w:uiPriority w:val="9"/>
    <w:qFormat/>
    <w:rsid w:val="000D17F8"/>
    <w:pPr>
      <w:keepNext/>
      <w:keepLines/>
      <w:spacing w:before="48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0D17F8"/>
    <w:pPr>
      <w:keepNext/>
      <w:keepLines/>
      <w:spacing w:before="20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0D17F8"/>
    <w:pPr>
      <w:keepNext/>
      <w:keepLines/>
      <w:spacing w:before="20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2">
    <w:name w:val="Hang2"/>
    <w:basedOn w:val="Hang1"/>
    <w:qFormat/>
    <w:rsid w:val="000D17F8"/>
    <w:pPr>
      <w:ind w:left="720"/>
    </w:pPr>
  </w:style>
  <w:style w:type="paragraph" w:customStyle="1" w:styleId="Title1">
    <w:name w:val="Title1"/>
    <w:basedOn w:val="Normal"/>
    <w:qFormat/>
    <w:rsid w:val="000D17F8"/>
    <w:rPr>
      <w:b/>
      <w:sz w:val="36"/>
    </w:rPr>
  </w:style>
  <w:style w:type="paragraph" w:customStyle="1" w:styleId="Hang1">
    <w:name w:val="Hang1"/>
    <w:basedOn w:val="Normal"/>
    <w:autoRedefine/>
    <w:qFormat/>
    <w:rsid w:val="001A36E4"/>
    <w:pPr>
      <w:spacing w:line="360" w:lineRule="auto"/>
      <w:ind w:left="360" w:hanging="360"/>
    </w:pPr>
    <w:rPr>
      <w:rFonts w:eastAsia="Times New Roman" w:cs="Times New Roman"/>
    </w:rPr>
  </w:style>
  <w:style w:type="character" w:customStyle="1" w:styleId="Heading1Char">
    <w:name w:val="Heading 1 Char"/>
    <w:basedOn w:val="DefaultParagraphFont"/>
    <w:link w:val="Heading1"/>
    <w:uiPriority w:val="9"/>
    <w:rsid w:val="000D17F8"/>
    <w:rPr>
      <w:rFonts w:asciiTheme="majorHAnsi" w:eastAsiaTheme="majorEastAsia" w:hAnsiTheme="majorHAnsi" w:cstheme="majorBidi"/>
      <w:b/>
      <w:bCs/>
      <w:color w:val="000000" w:themeColor="text1"/>
      <w:sz w:val="32"/>
      <w:szCs w:val="32"/>
    </w:rPr>
  </w:style>
  <w:style w:type="character" w:customStyle="1" w:styleId="Heading2Char">
    <w:name w:val="Heading 2 Char"/>
    <w:basedOn w:val="DefaultParagraphFont"/>
    <w:link w:val="Heading2"/>
    <w:uiPriority w:val="9"/>
    <w:rsid w:val="000D17F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0D17F8"/>
    <w:rPr>
      <w:rFonts w:eastAsiaTheme="majorEastAsia" w:cstheme="majorBidi"/>
      <w:b/>
      <w:bCs/>
      <w:color w:val="000000" w:themeColor="text1"/>
    </w:rPr>
  </w:style>
  <w:style w:type="paragraph" w:styleId="Footer">
    <w:name w:val="footer"/>
    <w:basedOn w:val="Normal"/>
    <w:link w:val="FooterChar"/>
    <w:autoRedefine/>
    <w:uiPriority w:val="99"/>
    <w:unhideWhenUsed/>
    <w:rsid w:val="000D17F8"/>
    <w:pPr>
      <w:tabs>
        <w:tab w:val="center" w:pos="4320"/>
        <w:tab w:val="right" w:pos="8640"/>
      </w:tabs>
    </w:pPr>
    <w:rPr>
      <w:rFonts w:asciiTheme="majorHAnsi" w:hAnsiTheme="majorHAnsi"/>
      <w:b/>
      <w:sz w:val="20"/>
    </w:rPr>
  </w:style>
  <w:style w:type="character" w:customStyle="1" w:styleId="FooterChar">
    <w:name w:val="Footer Char"/>
    <w:basedOn w:val="DefaultParagraphFont"/>
    <w:link w:val="Footer"/>
    <w:uiPriority w:val="99"/>
    <w:rsid w:val="000D17F8"/>
    <w:rPr>
      <w:rFonts w:asciiTheme="majorHAnsi" w:hAnsiTheme="majorHAnsi"/>
      <w:b/>
      <w:sz w:val="20"/>
    </w:rPr>
  </w:style>
  <w:style w:type="paragraph" w:styleId="Header">
    <w:name w:val="header"/>
    <w:basedOn w:val="Normal"/>
    <w:link w:val="HeaderChar"/>
    <w:uiPriority w:val="99"/>
    <w:semiHidden/>
    <w:unhideWhenUsed/>
    <w:rsid w:val="00483305"/>
    <w:pPr>
      <w:tabs>
        <w:tab w:val="center" w:pos="4320"/>
        <w:tab w:val="right" w:pos="8640"/>
      </w:tabs>
    </w:pPr>
  </w:style>
  <w:style w:type="character" w:customStyle="1" w:styleId="HeaderChar">
    <w:name w:val="Header Char"/>
    <w:basedOn w:val="DefaultParagraphFont"/>
    <w:link w:val="Header"/>
    <w:uiPriority w:val="99"/>
    <w:semiHidden/>
    <w:rsid w:val="00483305"/>
  </w:style>
  <w:style w:type="character" w:styleId="PageNumber">
    <w:name w:val="page number"/>
    <w:basedOn w:val="DefaultParagraphFont"/>
    <w:uiPriority w:val="99"/>
    <w:semiHidden/>
    <w:unhideWhenUsed/>
    <w:rsid w:val="00483305"/>
  </w:style>
  <w:style w:type="character" w:styleId="Hyperlink">
    <w:name w:val="Hyperlink"/>
    <w:basedOn w:val="DefaultParagraphFont"/>
    <w:uiPriority w:val="99"/>
    <w:unhideWhenUsed/>
    <w:rsid w:val="002854DE"/>
    <w:rPr>
      <w:color w:val="0000FF" w:themeColor="hyperlink"/>
      <w:u w:val="single"/>
    </w:rPr>
  </w:style>
  <w:style w:type="character" w:styleId="FollowedHyperlink">
    <w:name w:val="FollowedHyperlink"/>
    <w:basedOn w:val="DefaultParagraphFont"/>
    <w:uiPriority w:val="99"/>
    <w:semiHidden/>
    <w:unhideWhenUsed/>
    <w:rsid w:val="00C20F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62034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evingstudents.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grievingstudents.scholastic.com/concepts-of-death/" TargetMode="External"/><Relationship Id="rId12" Type="http://schemas.openxmlformats.org/officeDocument/2006/relationships/hyperlink" Target="http://grievingstudents.scholastic.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rievingstudents.org" TargetMode="External"/><Relationship Id="rId11" Type="http://schemas.openxmlformats.org/officeDocument/2006/relationships/hyperlink" Target="http://www.grievingstudents.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grievingstudents.scholastic.com/concepts-of-death/" TargetMode="External"/><Relationship Id="rId4" Type="http://schemas.openxmlformats.org/officeDocument/2006/relationships/footnotes" Target="footnotes.xml"/><Relationship Id="rId9" Type="http://schemas.openxmlformats.org/officeDocument/2006/relationships/hyperlink" Target="http://grievingstudents.scholastic.com/concepts-of-deat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ETR Associates</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Quackenbush</dc:creator>
  <cp:keywords/>
  <cp:lastModifiedBy>Judie</cp:lastModifiedBy>
  <cp:revision>5</cp:revision>
  <cp:lastPrinted>2015-05-26T15:29:00Z</cp:lastPrinted>
  <dcterms:created xsi:type="dcterms:W3CDTF">2016-01-17T23:14:00Z</dcterms:created>
  <dcterms:modified xsi:type="dcterms:W3CDTF">2016-02-06T03:56:00Z</dcterms:modified>
</cp:coreProperties>
</file>