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72E1" w14:textId="1C9D398C" w:rsidR="00C64DDF" w:rsidRPr="00C64DDF" w:rsidRDefault="00C64DDF" w:rsidP="00C64DDF">
      <w:pPr>
        <w:spacing w:after="0" w:line="276" w:lineRule="auto"/>
        <w:rPr>
          <w:b/>
          <w:color w:val="FF0000"/>
          <w:sz w:val="32"/>
          <w:szCs w:val="32"/>
        </w:rPr>
      </w:pPr>
      <w:r w:rsidRPr="00C64DDF">
        <w:rPr>
          <w:sz w:val="20"/>
        </w:rPr>
        <w:drawing>
          <wp:inline distT="0" distB="0" distL="0" distR="0" wp14:anchorId="225513F2" wp14:editId="1F0041D4">
            <wp:extent cx="1174060" cy="800100"/>
            <wp:effectExtent l="0" t="0" r="0" b="0"/>
            <wp:docPr id="1" name="Picture 1" descr="Macintosh HD:Users:AllisonB:Desktop:impact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B:Desktop:impact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14255" r="10428" b="20170"/>
                    <a:stretch/>
                  </pic:blipFill>
                  <pic:spPr bwMode="auto">
                    <a:xfrm>
                      <a:off x="0" y="0"/>
                      <a:ext cx="1174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     </w:t>
      </w:r>
      <w:r w:rsidRPr="00C64DDF">
        <w:rPr>
          <w:b/>
          <w:color w:val="FF0000"/>
          <w:sz w:val="32"/>
          <w:szCs w:val="32"/>
        </w:rPr>
        <w:t xml:space="preserve"> </w:t>
      </w:r>
      <w:r w:rsidRPr="00C64DDF">
        <w:rPr>
          <w:b/>
          <w:color w:val="FF0000"/>
          <w:sz w:val="32"/>
          <w:szCs w:val="32"/>
        </w:rPr>
        <w:t>Applicants Gather, Learn about the 2016 Grant Cycle</w:t>
      </w:r>
    </w:p>
    <w:p w14:paraId="2CF4EA2A" w14:textId="07BABF99" w:rsidR="00B5314F" w:rsidRPr="00492ED6" w:rsidRDefault="00B5314F" w:rsidP="00C54C3C">
      <w:pPr>
        <w:spacing w:after="0" w:line="276" w:lineRule="auto"/>
        <w:rPr>
          <w:sz w:val="20"/>
        </w:rPr>
      </w:pPr>
    </w:p>
    <w:p w14:paraId="4AC8096D" w14:textId="69A42717" w:rsidR="000E4574" w:rsidRDefault="00B5314F" w:rsidP="00C54C3C">
      <w:pPr>
        <w:spacing w:after="0" w:line="276" w:lineRule="auto"/>
      </w:pPr>
      <w:r>
        <w:t xml:space="preserve">Late last month, 140 nonprofit organizations gathered in Center City to </w:t>
      </w:r>
      <w:r w:rsidR="00A4379E">
        <w:t>hear</w:t>
      </w:r>
      <w:r>
        <w:t xml:space="preserve"> an overview of Impact</w:t>
      </w:r>
      <w:r w:rsidR="00C2346C">
        <w:t>100</w:t>
      </w:r>
      <w:r>
        <w:t>’s application process</w:t>
      </w:r>
      <w:r w:rsidR="00C2346C">
        <w:t xml:space="preserve">. The </w:t>
      </w:r>
      <w:r w:rsidR="00A4379E">
        <w:t>i</w:t>
      </w:r>
      <w:r w:rsidR="00C2346C">
        <w:t xml:space="preserve">nformation </w:t>
      </w:r>
      <w:r w:rsidR="00A4379E">
        <w:t>s</w:t>
      </w:r>
      <w:r w:rsidR="00C2346C">
        <w:t xml:space="preserve">ession was generously hosted by </w:t>
      </w:r>
      <w:proofErr w:type="spellStart"/>
      <w:r w:rsidR="00C2346C">
        <w:t>Kleh</w:t>
      </w:r>
      <w:r w:rsidR="00C54C3C">
        <w:t>r</w:t>
      </w:r>
      <w:proofErr w:type="spellEnd"/>
      <w:r w:rsidR="00C54C3C">
        <w:t xml:space="preserve">, Harrison, Harvey, </w:t>
      </w:r>
      <w:proofErr w:type="spellStart"/>
      <w:r w:rsidR="00C54C3C">
        <w:t>Branzburg</w:t>
      </w:r>
      <w:proofErr w:type="spellEnd"/>
      <w:r w:rsidR="00C54C3C">
        <w:t xml:space="preserve">, </w:t>
      </w:r>
      <w:proofErr w:type="gramStart"/>
      <w:r w:rsidR="00C54C3C">
        <w:t>LLP</w:t>
      </w:r>
      <w:proofErr w:type="gramEnd"/>
      <w:r w:rsidR="00C2346C">
        <w:t xml:space="preserve">. </w:t>
      </w:r>
    </w:p>
    <w:p w14:paraId="771E6EF7" w14:textId="77777777" w:rsidR="00C2346C" w:rsidRPr="00492ED6" w:rsidRDefault="00C2346C" w:rsidP="00C54C3C">
      <w:pPr>
        <w:spacing w:after="0" w:line="276" w:lineRule="auto"/>
        <w:rPr>
          <w:sz w:val="18"/>
        </w:rPr>
      </w:pPr>
    </w:p>
    <w:p w14:paraId="3C4D02DB" w14:textId="79EA559D" w:rsidR="00C54C3C" w:rsidRDefault="00645AC6" w:rsidP="00C2346C">
      <w:pPr>
        <w:spacing w:after="0" w:line="276" w:lineRule="auto"/>
      </w:pPr>
      <w:r>
        <w:t>Since 2009, t</w:t>
      </w:r>
      <w:r w:rsidR="001D00AE">
        <w:t xml:space="preserve">he </w:t>
      </w:r>
      <w:r w:rsidR="00A4379E">
        <w:t>Grant Applicant Information Ses</w:t>
      </w:r>
      <w:r w:rsidR="00C54C3C">
        <w:t xml:space="preserve">sion </w:t>
      </w:r>
      <w:r>
        <w:t xml:space="preserve">has been held each fall to </w:t>
      </w:r>
      <w:r w:rsidR="00C54C3C">
        <w:t>answer applicants</w:t>
      </w:r>
      <w:r>
        <w:t>’ questions about</w:t>
      </w:r>
      <w:r w:rsidR="00C54C3C">
        <w:t xml:space="preserve"> preparing their initial Letters of Inquiry</w:t>
      </w:r>
      <w:r w:rsidR="00C2346C">
        <w:t xml:space="preserve"> --</w:t>
      </w:r>
      <w:r w:rsidR="00C54C3C">
        <w:t xml:space="preserve"> the first step in </w:t>
      </w:r>
      <w:r w:rsidR="00A4379E">
        <w:t>Impact’s</w:t>
      </w:r>
      <w:r w:rsidR="00C54C3C">
        <w:t xml:space="preserve"> </w:t>
      </w:r>
      <w:r>
        <w:t>grant-making</w:t>
      </w:r>
      <w:r w:rsidR="00C54C3C">
        <w:t xml:space="preserve"> process. Th</w:t>
      </w:r>
      <w:r>
        <w:t>e</w:t>
      </w:r>
      <w:r w:rsidR="00C54C3C">
        <w:t xml:space="preserve"> deadline for Letters of Inquiry is </w:t>
      </w:r>
      <w:r w:rsidR="005E6C58">
        <w:t>January 4</w:t>
      </w:r>
      <w:r w:rsidR="00C54C3C">
        <w:t>, 2016.</w:t>
      </w:r>
      <w:r>
        <w:t xml:space="preserve"> </w:t>
      </w:r>
      <w:r w:rsidRPr="00C64DDF">
        <w:rPr>
          <w:b/>
        </w:rPr>
        <w:t xml:space="preserve">An </w:t>
      </w:r>
      <w:r w:rsidR="00C2346C" w:rsidRPr="00C64DDF">
        <w:rPr>
          <w:b/>
        </w:rPr>
        <w:t xml:space="preserve">important change this year is the requirement that all applicants have their own </w:t>
      </w:r>
      <w:r w:rsidR="00C54C3C" w:rsidRPr="00C64DDF">
        <w:rPr>
          <w:b/>
        </w:rPr>
        <w:t>501</w:t>
      </w:r>
      <w:r w:rsidR="00C2346C" w:rsidRPr="00C64DDF">
        <w:rPr>
          <w:b/>
        </w:rPr>
        <w:t>(</w:t>
      </w:r>
      <w:r w:rsidR="00C54C3C" w:rsidRPr="00C64DDF">
        <w:rPr>
          <w:b/>
        </w:rPr>
        <w:t>c</w:t>
      </w:r>
      <w:r w:rsidR="00C2346C" w:rsidRPr="00C64DDF">
        <w:rPr>
          <w:b/>
        </w:rPr>
        <w:t>)(</w:t>
      </w:r>
      <w:r w:rsidR="00C54C3C" w:rsidRPr="00C64DDF">
        <w:rPr>
          <w:b/>
        </w:rPr>
        <w:t>3</w:t>
      </w:r>
      <w:r w:rsidR="00C2346C">
        <w:t xml:space="preserve">); it is not permissible to apply under the tax-exempt status of an umbrella </w:t>
      </w:r>
      <w:r w:rsidR="001D00AE">
        <w:t xml:space="preserve">or other </w:t>
      </w:r>
      <w:r w:rsidR="00C2346C">
        <w:t>organization</w:t>
      </w:r>
      <w:r w:rsidR="00C54C3C">
        <w:t xml:space="preserve">. </w:t>
      </w:r>
    </w:p>
    <w:p w14:paraId="71736E16" w14:textId="77777777" w:rsidR="00C54C3C" w:rsidRPr="00492ED6" w:rsidRDefault="00C54C3C" w:rsidP="00C54C3C">
      <w:pPr>
        <w:spacing w:after="0" w:line="276" w:lineRule="auto"/>
        <w:rPr>
          <w:sz w:val="18"/>
        </w:rPr>
      </w:pPr>
    </w:p>
    <w:p w14:paraId="74533CB9" w14:textId="56346CB4" w:rsidR="00C2346C" w:rsidRPr="00C64DDF" w:rsidRDefault="00C2346C" w:rsidP="00C54C3C">
      <w:pPr>
        <w:spacing w:after="0" w:line="276" w:lineRule="auto"/>
        <w:rPr>
          <w:b/>
        </w:rPr>
      </w:pPr>
      <w:r>
        <w:t xml:space="preserve">Grants Co-Chair </w:t>
      </w:r>
      <w:r w:rsidR="00C743D8">
        <w:t>Emily</w:t>
      </w:r>
      <w:r>
        <w:t xml:space="preserve"> </w:t>
      </w:r>
      <w:proofErr w:type="spellStart"/>
      <w:r>
        <w:t>Biscardi</w:t>
      </w:r>
      <w:proofErr w:type="spellEnd"/>
      <w:r w:rsidR="00A4379E">
        <w:t xml:space="preserve"> </w:t>
      </w:r>
      <w:r>
        <w:t>described Impact100</w:t>
      </w:r>
      <w:r w:rsidR="00A4379E">
        <w:t>’s</w:t>
      </w:r>
      <w:r>
        <w:t xml:space="preserve"> aim to fill a niche by </w:t>
      </w:r>
      <w:r w:rsidR="00FC42E3">
        <w:t>provid</w:t>
      </w:r>
      <w:r>
        <w:t>ing</w:t>
      </w:r>
      <w:r w:rsidR="00FC42E3">
        <w:t xml:space="preserve"> </w:t>
      </w:r>
      <w:r>
        <w:t xml:space="preserve">$100,000 </w:t>
      </w:r>
      <w:r w:rsidR="00FC42E3">
        <w:t xml:space="preserve">grants to </w:t>
      </w:r>
      <w:r>
        <w:t>organizations that</w:t>
      </w:r>
      <w:r w:rsidR="00FC42E3">
        <w:t xml:space="preserve"> </w:t>
      </w:r>
      <w:r>
        <w:t>typically d</w:t>
      </w:r>
      <w:r w:rsidR="00FC42E3">
        <w:t>on’t have access</w:t>
      </w:r>
      <w:r>
        <w:t xml:space="preserve"> to a grant of this magnitude. She stressed that a project’s fit within one of Impact’s five focus areas – Arts &amp; Culture, Education, Environment, Family, Health &amp; Wellness – is an important criterion, along with </w:t>
      </w:r>
      <w:r w:rsidR="00E7273E">
        <w:t xml:space="preserve">details about </w:t>
      </w:r>
      <w:r>
        <w:t xml:space="preserve">the project beneficiaries. </w:t>
      </w:r>
      <w:r w:rsidRPr="00C64DDF">
        <w:rPr>
          <w:b/>
        </w:rPr>
        <w:t>Does the p</w:t>
      </w:r>
      <w:r w:rsidR="00E7273E" w:rsidRPr="00C64DDF">
        <w:rPr>
          <w:b/>
        </w:rPr>
        <w:t>roject</w:t>
      </w:r>
      <w:r w:rsidRPr="00C64DDF">
        <w:rPr>
          <w:b/>
        </w:rPr>
        <w:t xml:space="preserve"> reach under-served populations</w:t>
      </w:r>
      <w:r w:rsidR="00A4379E" w:rsidRPr="00C64DDF">
        <w:rPr>
          <w:b/>
        </w:rPr>
        <w:t>? Does it</w:t>
      </w:r>
      <w:r w:rsidRPr="00C64DDF">
        <w:rPr>
          <w:b/>
        </w:rPr>
        <w:t xml:space="preserve"> address unmet needs?</w:t>
      </w:r>
      <w:r w:rsidR="00E7273E" w:rsidRPr="00C64DDF">
        <w:rPr>
          <w:b/>
        </w:rPr>
        <w:t xml:space="preserve"> </w:t>
      </w:r>
    </w:p>
    <w:p w14:paraId="384D736D" w14:textId="77777777" w:rsidR="00FC42E3" w:rsidRPr="00492ED6" w:rsidRDefault="00FC42E3" w:rsidP="00C54C3C">
      <w:pPr>
        <w:spacing w:after="0" w:line="276" w:lineRule="auto"/>
        <w:rPr>
          <w:sz w:val="18"/>
        </w:rPr>
      </w:pPr>
    </w:p>
    <w:p w14:paraId="0E51FDEF" w14:textId="1B472245" w:rsidR="00E7273E" w:rsidRDefault="001D00AE" w:rsidP="00E7273E">
      <w:pPr>
        <w:spacing w:after="0" w:line="276" w:lineRule="auto"/>
      </w:pPr>
      <w:r>
        <w:t xml:space="preserve">Grants </w:t>
      </w:r>
      <w:r w:rsidR="00E7273E">
        <w:t xml:space="preserve">Co-Chair </w:t>
      </w:r>
      <w:r w:rsidR="005E6C58">
        <w:t>Sandy</w:t>
      </w:r>
      <w:r w:rsidR="00E7273E">
        <w:t xml:space="preserve"> </w:t>
      </w:r>
      <w:proofErr w:type="spellStart"/>
      <w:r w:rsidR="00E7273E">
        <w:t>Lazovitz</w:t>
      </w:r>
      <w:proofErr w:type="spellEnd"/>
      <w:r w:rsidR="00E7273E">
        <w:t xml:space="preserve"> reviewed the new Letter of Inquiry</w:t>
      </w:r>
      <w:r w:rsidR="0000667A">
        <w:t xml:space="preserve"> form [link]</w:t>
      </w:r>
      <w:r w:rsidR="00E7273E">
        <w:t xml:space="preserve">, available online and streamlined </w:t>
      </w:r>
      <w:r w:rsidR="0000667A">
        <w:t>to be shorter</w:t>
      </w:r>
      <w:r w:rsidR="00E7273E">
        <w:t xml:space="preserve"> and easier to fill out.</w:t>
      </w:r>
      <w:r w:rsidR="005E6C58">
        <w:t xml:space="preserve"> </w:t>
      </w:r>
      <w:r w:rsidR="00492ED6">
        <w:t>Since t</w:t>
      </w:r>
      <w:r w:rsidR="0000667A">
        <w:t>he</w:t>
      </w:r>
      <w:r w:rsidR="00E7273E">
        <w:t xml:space="preserve"> number of letters of inquiry in each Focus Area changes </w:t>
      </w:r>
      <w:r w:rsidR="0000667A">
        <w:t xml:space="preserve">from </w:t>
      </w:r>
      <w:r w:rsidR="00E7273E">
        <w:t>year to year</w:t>
      </w:r>
      <w:r w:rsidR="00492ED6">
        <w:t>,</w:t>
      </w:r>
      <w:r w:rsidR="0000667A">
        <w:t xml:space="preserve"> Sandy said that t</w:t>
      </w:r>
      <w:r w:rsidR="00E7273E">
        <w:t xml:space="preserve">he best approach is to </w:t>
      </w:r>
      <w:r w:rsidR="0000667A">
        <w:t xml:space="preserve">be authentic and </w:t>
      </w:r>
      <w:r w:rsidR="00E7273E">
        <w:t>apply to the Focus Area that most closely aligns with your organization and project.</w:t>
      </w:r>
    </w:p>
    <w:p w14:paraId="7A876B6C" w14:textId="77777777" w:rsidR="00E7273E" w:rsidRPr="00492ED6" w:rsidRDefault="00E7273E" w:rsidP="00E7273E">
      <w:pPr>
        <w:spacing w:after="0" w:line="276" w:lineRule="auto"/>
        <w:rPr>
          <w:sz w:val="18"/>
        </w:rPr>
      </w:pPr>
    </w:p>
    <w:p w14:paraId="383117E1" w14:textId="5EAC1CE9" w:rsidR="00A63558" w:rsidRDefault="0000667A" w:rsidP="00C54C3C">
      <w:pPr>
        <w:spacing w:after="0" w:line="276" w:lineRule="auto"/>
      </w:pPr>
      <w:r>
        <w:t xml:space="preserve">The review of financial information is a critical element </w:t>
      </w:r>
      <w:r w:rsidR="00645AC6">
        <w:t>in</w:t>
      </w:r>
      <w:r>
        <w:t xml:space="preserve"> Impact100’s process. </w:t>
      </w:r>
      <w:r w:rsidR="00E7273E">
        <w:t>Financial Review Panel Co</w:t>
      </w:r>
      <w:r w:rsidR="00492ED6">
        <w:t>-</w:t>
      </w:r>
      <w:r w:rsidR="00E7273E">
        <w:t>Chair Amy Kothari</w:t>
      </w:r>
      <w:r>
        <w:t>, in</w:t>
      </w:r>
      <w:r w:rsidR="00E7273E">
        <w:t xml:space="preserve"> </w:t>
      </w:r>
      <w:r>
        <w:t>a</w:t>
      </w:r>
      <w:r w:rsidR="00E7273E">
        <w:t>nswer to a question about budget size, said that while Impact’s preferred range for organizational budge</w:t>
      </w:r>
      <w:r>
        <w:t xml:space="preserve">ts is $300,000 to $5,000,000, </w:t>
      </w:r>
      <w:r w:rsidR="00492ED6" w:rsidRPr="00C64DDF">
        <w:rPr>
          <w:b/>
        </w:rPr>
        <w:t xml:space="preserve">the main concern is that a grantee can </w:t>
      </w:r>
      <w:r w:rsidR="00645AC6" w:rsidRPr="00C64DDF">
        <w:rPr>
          <w:b/>
        </w:rPr>
        <w:t>manage</w:t>
      </w:r>
      <w:r w:rsidR="00492ED6" w:rsidRPr="00C64DDF">
        <w:rPr>
          <w:b/>
        </w:rPr>
        <w:t xml:space="preserve"> $100,000 effectively</w:t>
      </w:r>
      <w:r w:rsidR="00492ED6">
        <w:t>. She s</w:t>
      </w:r>
      <w:bookmarkStart w:id="0" w:name="_GoBack"/>
      <w:bookmarkEnd w:id="0"/>
      <w:r w:rsidR="00492ED6">
        <w:t xml:space="preserve">aid, </w:t>
      </w:r>
      <w:r>
        <w:t>“</w:t>
      </w:r>
      <w:r w:rsidR="00492ED6">
        <w:t>A</w:t>
      </w:r>
      <w:r w:rsidR="00E7273E">
        <w:t xml:space="preserve">n organization with a </w:t>
      </w:r>
      <w:r w:rsidR="00323997">
        <w:t xml:space="preserve">small budget </w:t>
      </w:r>
      <w:r w:rsidR="00E7273E">
        <w:t xml:space="preserve">may </w:t>
      </w:r>
      <w:r w:rsidR="00323997">
        <w:t>have handled huge projects in the past.</w:t>
      </w:r>
      <w:r w:rsidR="00E7273E">
        <w:t xml:space="preserve"> There’s no set answer; </w:t>
      </w:r>
      <w:r w:rsidR="00645AC6">
        <w:t>we</w:t>
      </w:r>
      <w:r w:rsidR="00E7273E">
        <w:t xml:space="preserve"> really </w:t>
      </w:r>
      <w:r w:rsidR="00645AC6">
        <w:t>have to look at</w:t>
      </w:r>
      <w:r w:rsidR="00E7273E">
        <w:t xml:space="preserve"> the whole story.”</w:t>
      </w:r>
    </w:p>
    <w:p w14:paraId="4E6DE023" w14:textId="77777777" w:rsidR="00323997" w:rsidRPr="00492ED6" w:rsidRDefault="00323997" w:rsidP="00C54C3C">
      <w:pPr>
        <w:spacing w:after="0" w:line="276" w:lineRule="auto"/>
        <w:rPr>
          <w:sz w:val="18"/>
        </w:rPr>
      </w:pPr>
    </w:p>
    <w:p w14:paraId="683C90E7" w14:textId="43A874AA" w:rsidR="00E7273E" w:rsidRDefault="00E7273E" w:rsidP="00C54C3C">
      <w:pPr>
        <w:spacing w:after="0" w:line="276" w:lineRule="auto"/>
      </w:pPr>
      <w:r>
        <w:t xml:space="preserve">Other points </w:t>
      </w:r>
      <w:r w:rsidR="00645AC6">
        <w:t xml:space="preserve">brought up </w:t>
      </w:r>
      <w:r w:rsidR="00492ED6">
        <w:t>during</w:t>
      </w:r>
      <w:r>
        <w:t xml:space="preserve"> the Q&amp;A period</w:t>
      </w:r>
      <w:r w:rsidR="00645AC6">
        <w:t xml:space="preserve"> were</w:t>
      </w:r>
      <w:r>
        <w:t>:</w:t>
      </w:r>
    </w:p>
    <w:p w14:paraId="768FE739" w14:textId="77777777" w:rsidR="00E7273E" w:rsidRDefault="00E7273E" w:rsidP="00A4379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All applicants apply for the $100,000 project grant, even though some grantees, in the end, </w:t>
      </w:r>
      <w:r w:rsidR="0000667A">
        <w:t xml:space="preserve">will </w:t>
      </w:r>
      <w:r>
        <w:t>receive smaller operating grants.</w:t>
      </w:r>
    </w:p>
    <w:p w14:paraId="09A678D6" w14:textId="44727B38" w:rsidR="00A4379E" w:rsidRDefault="00E7273E" w:rsidP="00A4379E">
      <w:pPr>
        <w:pStyle w:val="ListParagraph"/>
        <w:numPr>
          <w:ilvl w:val="0"/>
          <w:numId w:val="1"/>
        </w:numPr>
        <w:spacing w:after="0" w:line="276" w:lineRule="auto"/>
      </w:pPr>
      <w:r>
        <w:t>Capital expenditures are permi</w:t>
      </w:r>
      <w:r w:rsidR="00645AC6">
        <w:t>tted to be</w:t>
      </w:r>
      <w:r w:rsidR="0000667A">
        <w:t xml:space="preserve"> </w:t>
      </w:r>
      <w:r>
        <w:t xml:space="preserve">part of </w:t>
      </w:r>
      <w:r w:rsidR="00645AC6">
        <w:t>the</w:t>
      </w:r>
      <w:r>
        <w:t xml:space="preserve"> project budget – as are salary expenditures</w:t>
      </w:r>
      <w:r w:rsidR="0000667A">
        <w:t>, e</w:t>
      </w:r>
      <w:r w:rsidR="00A4379E">
        <w:t>xpenses associated with project evaluation</w:t>
      </w:r>
      <w:r w:rsidR="0000667A">
        <w:t>, etc</w:t>
      </w:r>
      <w:r>
        <w:t>.</w:t>
      </w:r>
      <w:r w:rsidR="00A4379E">
        <w:t xml:space="preserve"> Whatever is needed to conduct the project effectively </w:t>
      </w:r>
      <w:r w:rsidR="00645AC6">
        <w:t>may be included in</w:t>
      </w:r>
      <w:r w:rsidR="00A4379E">
        <w:t xml:space="preserve"> the </w:t>
      </w:r>
      <w:r w:rsidR="0000667A">
        <w:t xml:space="preserve">$100,000 </w:t>
      </w:r>
      <w:r w:rsidR="00A4379E">
        <w:t>budget.</w:t>
      </w:r>
      <w:r>
        <w:t xml:space="preserve"> </w:t>
      </w:r>
    </w:p>
    <w:p w14:paraId="5276586C" w14:textId="76EDFE30" w:rsidR="00A4379E" w:rsidRDefault="00E7273E" w:rsidP="00A4379E">
      <w:pPr>
        <w:pStyle w:val="ListParagraph"/>
        <w:numPr>
          <w:ilvl w:val="0"/>
          <w:numId w:val="1"/>
        </w:numPr>
        <w:spacing w:after="0" w:line="276" w:lineRule="auto"/>
      </w:pPr>
      <w:r>
        <w:t>Applicants may allocate up to 15% of the $100,000</w:t>
      </w:r>
      <w:r w:rsidR="0000667A">
        <w:t>, or $15,000,</w:t>
      </w:r>
      <w:r>
        <w:t xml:space="preserve"> </w:t>
      </w:r>
      <w:r w:rsidR="00A4379E">
        <w:t>toward</w:t>
      </w:r>
      <w:r>
        <w:t xml:space="preserve"> </w:t>
      </w:r>
      <w:r w:rsidR="00A4379E">
        <w:t xml:space="preserve">organizational overhead. No itemization is required; just stipulate the </w:t>
      </w:r>
      <w:r w:rsidR="00645AC6">
        <w:t xml:space="preserve">overhead </w:t>
      </w:r>
      <w:r w:rsidR="00A4379E">
        <w:t xml:space="preserve">amount in the designated </w:t>
      </w:r>
      <w:r w:rsidR="0000667A">
        <w:t>space o</w:t>
      </w:r>
      <w:r w:rsidR="00A4379E">
        <w:t>n the Project Budget Form.</w:t>
      </w:r>
    </w:p>
    <w:p w14:paraId="212B074B" w14:textId="77777777" w:rsidR="00A4379E" w:rsidRPr="00492ED6" w:rsidRDefault="00A4379E" w:rsidP="00C54C3C">
      <w:pPr>
        <w:spacing w:after="0" w:line="276" w:lineRule="auto"/>
        <w:rPr>
          <w:sz w:val="18"/>
        </w:rPr>
      </w:pPr>
    </w:p>
    <w:p w14:paraId="0AC39CD8" w14:textId="7D72BBB5" w:rsidR="00A4379E" w:rsidRDefault="00A4379E" w:rsidP="00C54C3C">
      <w:pPr>
        <w:spacing w:after="0" w:line="276" w:lineRule="auto"/>
      </w:pPr>
      <w:r>
        <w:t xml:space="preserve">Emily </w:t>
      </w:r>
      <w:proofErr w:type="spellStart"/>
      <w:r>
        <w:t>Biscardi</w:t>
      </w:r>
      <w:proofErr w:type="spellEnd"/>
      <w:r>
        <w:t xml:space="preserve"> </w:t>
      </w:r>
      <w:r w:rsidR="00645AC6">
        <w:t>wrapped up</w:t>
      </w:r>
      <w:r>
        <w:t xml:space="preserve"> by suggesting that applicants look closely at Impact’s website</w:t>
      </w:r>
      <w:r w:rsidR="00492ED6">
        <w:t>.</w:t>
      </w:r>
      <w:r>
        <w:t xml:space="preserve"> “Step back and look at </w:t>
      </w:r>
      <w:r w:rsidR="0000667A">
        <w:t>our</w:t>
      </w:r>
      <w:r>
        <w:t xml:space="preserve"> funding priorities</w:t>
      </w:r>
      <w:r w:rsidR="00492ED6">
        <w:t>,” she said.</w:t>
      </w:r>
      <w:r>
        <w:t xml:space="preserve"> </w:t>
      </w:r>
      <w:r w:rsidR="00492ED6">
        <w:t>“</w:t>
      </w:r>
      <w:r>
        <w:t>Be sure you are addressing those in your proposal.”</w:t>
      </w:r>
    </w:p>
    <w:p w14:paraId="0D64C0B8" w14:textId="77777777" w:rsidR="00A4379E" w:rsidRPr="00492ED6" w:rsidRDefault="00A4379E" w:rsidP="00C54C3C">
      <w:pPr>
        <w:spacing w:after="0" w:line="276" w:lineRule="auto"/>
        <w:rPr>
          <w:sz w:val="18"/>
        </w:rPr>
      </w:pPr>
    </w:p>
    <w:p w14:paraId="4A03AB89" w14:textId="6DC76DD8" w:rsidR="00ED08CF" w:rsidRPr="00C64DDF" w:rsidRDefault="00A4379E" w:rsidP="00C54C3C">
      <w:pPr>
        <w:spacing w:after="0" w:line="276" w:lineRule="auto"/>
        <w:rPr>
          <w:b/>
        </w:rPr>
      </w:pPr>
      <w:r>
        <w:t xml:space="preserve">As the meeting ended, a young man in the back row stood </w:t>
      </w:r>
      <w:r w:rsidR="0000667A">
        <w:t>up</w:t>
      </w:r>
      <w:r w:rsidR="00645AC6">
        <w:t xml:space="preserve"> and </w:t>
      </w:r>
      <w:r>
        <w:t xml:space="preserve">said, </w:t>
      </w:r>
      <w:r w:rsidRPr="00C64DDF">
        <w:rPr>
          <w:b/>
        </w:rPr>
        <w:t>“I want to thank you for doing this. So often, we feel like we’re left with the crumbs after larger organizations are funded. You are giving us a fighting chance.”</w:t>
      </w:r>
    </w:p>
    <w:sectPr w:rsidR="00ED08CF" w:rsidRPr="00C64DDF" w:rsidSect="001D00A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AE4"/>
    <w:multiLevelType w:val="hybridMultilevel"/>
    <w:tmpl w:val="6CD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C"/>
    <w:rsid w:val="0000667A"/>
    <w:rsid w:val="00080B4C"/>
    <w:rsid w:val="000E4574"/>
    <w:rsid w:val="0013698E"/>
    <w:rsid w:val="001D00AE"/>
    <w:rsid w:val="00263854"/>
    <w:rsid w:val="00323997"/>
    <w:rsid w:val="00392460"/>
    <w:rsid w:val="00413E61"/>
    <w:rsid w:val="00492ED6"/>
    <w:rsid w:val="005C7795"/>
    <w:rsid w:val="005E6C58"/>
    <w:rsid w:val="00645AC6"/>
    <w:rsid w:val="006A3BB5"/>
    <w:rsid w:val="007A0E66"/>
    <w:rsid w:val="00832392"/>
    <w:rsid w:val="0087218D"/>
    <w:rsid w:val="009E7BDF"/>
    <w:rsid w:val="00A4379E"/>
    <w:rsid w:val="00A63558"/>
    <w:rsid w:val="00B5314F"/>
    <w:rsid w:val="00C2346C"/>
    <w:rsid w:val="00C54C3C"/>
    <w:rsid w:val="00C64DDF"/>
    <w:rsid w:val="00C743D8"/>
    <w:rsid w:val="00C970AA"/>
    <w:rsid w:val="00DD5FD9"/>
    <w:rsid w:val="00DE5761"/>
    <w:rsid w:val="00E7273E"/>
    <w:rsid w:val="00ED08CF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9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Broach</dc:creator>
  <cp:keywords/>
  <dc:description/>
  <cp:lastModifiedBy>Allison Schapker</cp:lastModifiedBy>
  <cp:revision>3</cp:revision>
  <dcterms:created xsi:type="dcterms:W3CDTF">2015-11-14T09:32:00Z</dcterms:created>
  <dcterms:modified xsi:type="dcterms:W3CDTF">2015-11-14T19:10:00Z</dcterms:modified>
</cp:coreProperties>
</file>