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72E1" w14:textId="3003D9FE" w:rsidR="00C64DDF" w:rsidRPr="00C64DDF" w:rsidRDefault="00C64DDF" w:rsidP="00C64DDF">
      <w:pPr>
        <w:spacing w:after="0" w:line="276" w:lineRule="auto"/>
        <w:rPr>
          <w:b/>
          <w:color w:val="FF0000"/>
          <w:sz w:val="32"/>
          <w:szCs w:val="32"/>
        </w:rPr>
      </w:pPr>
      <w:r w:rsidRPr="00C64DDF">
        <w:rPr>
          <w:noProof/>
          <w:sz w:val="20"/>
        </w:rPr>
        <w:drawing>
          <wp:inline distT="0" distB="0" distL="0" distR="0" wp14:anchorId="225513F2" wp14:editId="1F0041D4">
            <wp:extent cx="1174060" cy="800100"/>
            <wp:effectExtent l="0" t="0" r="0" b="0"/>
            <wp:docPr id="1" name="Picture 1" descr="Macintosh HD:Users:AllisonB:Desktop:impact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B:Desktop:impact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14255" r="10428" b="20170"/>
                    <a:stretch/>
                  </pic:blipFill>
                  <pic:spPr bwMode="auto">
                    <a:xfrm>
                      <a:off x="0" y="0"/>
                      <a:ext cx="1174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</w:t>
      </w:r>
      <w:r w:rsidRPr="00C64DDF">
        <w:rPr>
          <w:b/>
          <w:color w:val="FF0000"/>
          <w:sz w:val="32"/>
          <w:szCs w:val="32"/>
        </w:rPr>
        <w:t xml:space="preserve"> </w:t>
      </w:r>
      <w:r w:rsidR="000B19A4">
        <w:rPr>
          <w:b/>
          <w:color w:val="FF0000"/>
          <w:sz w:val="32"/>
          <w:szCs w:val="32"/>
        </w:rPr>
        <w:t>Shared Prosperity at Impact100 Fall Education Event</w:t>
      </w:r>
    </w:p>
    <w:p w14:paraId="1ECE9F32" w14:textId="77777777" w:rsidR="000B19A4" w:rsidRDefault="000B19A4" w:rsidP="000B19A4"/>
    <w:p w14:paraId="0A52AFF2" w14:textId="77777777" w:rsidR="000B19A4" w:rsidRPr="000B19A4" w:rsidRDefault="000B19A4" w:rsidP="000B19A4">
      <w:r w:rsidRPr="000B19A4">
        <w:t xml:space="preserve">Poverty is an intractable problem for large urban areas, and sadly, Philadelphia tops a list of the 10 poorest, largest cities in the country. Aware of the enormous challenges facing the city, Impact100 invited </w:t>
      </w:r>
      <w:r w:rsidRPr="000B19A4">
        <w:rPr>
          <w:b/>
        </w:rPr>
        <w:t xml:space="preserve">Eva </w:t>
      </w:r>
      <w:proofErr w:type="spellStart"/>
      <w:r w:rsidRPr="000B19A4">
        <w:rPr>
          <w:b/>
        </w:rPr>
        <w:t>Gladstein</w:t>
      </w:r>
      <w:proofErr w:type="spellEnd"/>
      <w:r w:rsidRPr="000B19A4">
        <w:t xml:space="preserve"> to headline our Fall Education Event on Wednesday evening, Nov. 4 at </w:t>
      </w:r>
      <w:hyperlink r:id="rId7" w:history="1">
        <w:r w:rsidRPr="000B19A4">
          <w:rPr>
            <w:rStyle w:val="Hyperlink"/>
          </w:rPr>
          <w:t>Blank, Rome LLP</w:t>
        </w:r>
      </w:hyperlink>
      <w:r w:rsidRPr="000B19A4">
        <w:t xml:space="preserve"> in Center City.</w:t>
      </w:r>
    </w:p>
    <w:p w14:paraId="773AF52C" w14:textId="77777777" w:rsidR="000B19A4" w:rsidRPr="000B19A4" w:rsidRDefault="000B19A4" w:rsidP="000B19A4">
      <w:pPr>
        <w:rPr>
          <w:rFonts w:cs="Arial"/>
          <w:color w:val="1A1A1A"/>
        </w:rPr>
      </w:pPr>
      <w:proofErr w:type="spellStart"/>
      <w:r w:rsidRPr="000B19A4">
        <w:t>Gladstein</w:t>
      </w:r>
      <w:proofErr w:type="spellEnd"/>
      <w:r w:rsidRPr="000B19A4">
        <w:t xml:space="preserve">, </w:t>
      </w:r>
      <w:r w:rsidRPr="000B19A4">
        <w:rPr>
          <w:rFonts w:cs="Arial"/>
          <w:color w:val="1A1A1A"/>
        </w:rPr>
        <w:t xml:space="preserve">Executive Director of the </w:t>
      </w:r>
      <w:hyperlink r:id="rId8" w:history="1">
        <w:r w:rsidRPr="000B19A4">
          <w:rPr>
            <w:rStyle w:val="Hyperlink"/>
            <w:rFonts w:cs="Arial"/>
          </w:rPr>
          <w:t>Mayor's Office of Community Empowerment and Opportunity (CEO)</w:t>
        </w:r>
      </w:hyperlink>
      <w:r w:rsidRPr="000B19A4">
        <w:rPr>
          <w:rFonts w:cs="Arial"/>
          <w:color w:val="1A1A1A"/>
        </w:rPr>
        <w:t xml:space="preserve">, was charged by Mayor Nutter in January 2013 with </w:t>
      </w:r>
      <w:r w:rsidRPr="000B19A4">
        <w:t>sharpening the city’s focus on persistent poverty by collaborating with stakeholders and broadening access to resources of all types – job training and education; legal, housing and financial help; food stamps; and early learning and child care programs. Signs show this effort is steadily having an impact (</w:t>
      </w:r>
      <w:r w:rsidRPr="000B19A4">
        <w:rPr>
          <w:i/>
        </w:rPr>
        <w:t>details in report cited below</w:t>
      </w:r>
      <w:r w:rsidRPr="000B19A4">
        <w:t>).</w:t>
      </w:r>
    </w:p>
    <w:p w14:paraId="44D18784" w14:textId="77777777" w:rsidR="000B19A4" w:rsidRPr="000B19A4" w:rsidRDefault="000B19A4" w:rsidP="000B19A4">
      <w:r w:rsidRPr="000B19A4">
        <w:rPr>
          <w:rFonts w:cs="Arial"/>
          <w:color w:val="1A1A1A"/>
        </w:rPr>
        <w:t xml:space="preserve">Armed with years of experience in the field, a growing body of data, and a brief PowerPoint </w:t>
      </w:r>
      <w:r w:rsidRPr="000B19A4">
        <w:rPr>
          <w:rFonts w:cs="Arial"/>
          <w:i/>
          <w:color w:val="1A1A1A"/>
        </w:rPr>
        <w:t>link</w:t>
      </w:r>
      <w:r w:rsidRPr="000B19A4">
        <w:rPr>
          <w:rFonts w:cs="Arial"/>
          <w:color w:val="1A1A1A"/>
        </w:rPr>
        <w:t xml:space="preserve"> (though </w:t>
      </w:r>
      <w:proofErr w:type="spellStart"/>
      <w:r w:rsidRPr="000B19A4">
        <w:rPr>
          <w:rFonts w:cs="Arial"/>
          <w:color w:val="1A1A1A"/>
        </w:rPr>
        <w:t>Gladstein</w:t>
      </w:r>
      <w:proofErr w:type="spellEnd"/>
      <w:r w:rsidRPr="000B19A4">
        <w:rPr>
          <w:rFonts w:cs="Arial"/>
          <w:color w:val="1A1A1A"/>
        </w:rPr>
        <w:t xml:space="preserve"> quipped she was old enough to know how to present without one), she told about 70 Impact members and guests how the city has initiated targeted measures </w:t>
      </w:r>
      <w:r w:rsidRPr="000B19A4">
        <w:t xml:space="preserve">in the city’s poorest communities, guided by a philosophy of </w:t>
      </w:r>
      <w:r w:rsidRPr="000B19A4">
        <w:rPr>
          <w:b/>
        </w:rPr>
        <w:t>collective impact</w:t>
      </w:r>
      <w:r w:rsidRPr="000B19A4">
        <w:t xml:space="preserve">. This means city leaders, businesses, academic institutions, and nonprofits are working collectively to bolster and coordinate efforts.  </w:t>
      </w:r>
    </w:p>
    <w:p w14:paraId="42E57937" w14:textId="77777777" w:rsidR="000B19A4" w:rsidRPr="000B19A4" w:rsidRDefault="000B19A4" w:rsidP="000B19A4">
      <w:r w:rsidRPr="000B19A4">
        <w:t xml:space="preserve">A primary goal is reducing the time residents spend among a baffling array of disconnected services, often not learning until they are in crisis, what programs are actually available to them, </w:t>
      </w:r>
      <w:proofErr w:type="spellStart"/>
      <w:r w:rsidRPr="000B19A4">
        <w:t>Gladstein</w:t>
      </w:r>
      <w:proofErr w:type="spellEnd"/>
      <w:r w:rsidRPr="000B19A4">
        <w:t xml:space="preserve"> said. “It can take an incredible amount of perseverance to keep trying to get services,” she said. </w:t>
      </w:r>
    </w:p>
    <w:p w14:paraId="4C22360E" w14:textId="77777777" w:rsidR="000B19A4" w:rsidRPr="000B19A4" w:rsidRDefault="000B19A4" w:rsidP="000B19A4">
      <w:r w:rsidRPr="000B19A4">
        <w:t xml:space="preserve">The city identified five major goals to both integrate services and broaden access to them, called </w:t>
      </w:r>
      <w:r w:rsidRPr="000B19A4">
        <w:rPr>
          <w:b/>
        </w:rPr>
        <w:t>Shared Prosperity Philadelphia</w:t>
      </w:r>
      <w:r w:rsidRPr="000B19A4">
        <w:t xml:space="preserve"> (</w:t>
      </w:r>
      <w:hyperlink r:id="rId9" w:history="1">
        <w:r w:rsidRPr="000B19A4">
          <w:rPr>
            <w:rStyle w:val="Hyperlink"/>
          </w:rPr>
          <w:t>http://sharedprosperityphila.org</w:t>
        </w:r>
      </w:hyperlink>
      <w:r w:rsidRPr="000B19A4">
        <w:t>):</w:t>
      </w:r>
    </w:p>
    <w:p w14:paraId="78FCF482" w14:textId="77777777" w:rsidR="000B19A4" w:rsidRPr="000B19A4" w:rsidRDefault="000B19A4" w:rsidP="000B19A4">
      <w:pPr>
        <w:pStyle w:val="ListParagraph"/>
        <w:numPr>
          <w:ilvl w:val="0"/>
          <w:numId w:val="2"/>
        </w:numPr>
        <w:spacing w:after="0" w:line="240" w:lineRule="auto"/>
      </w:pPr>
      <w:r w:rsidRPr="000B19A4">
        <w:t>Jobs and training</w:t>
      </w:r>
    </w:p>
    <w:p w14:paraId="1B3D286C" w14:textId="77777777" w:rsidR="000B19A4" w:rsidRPr="000B19A4" w:rsidRDefault="000B19A4" w:rsidP="000B19A4">
      <w:pPr>
        <w:pStyle w:val="ListParagraph"/>
        <w:numPr>
          <w:ilvl w:val="0"/>
          <w:numId w:val="2"/>
        </w:numPr>
        <w:spacing w:after="0" w:line="240" w:lineRule="auto"/>
      </w:pPr>
      <w:r w:rsidRPr="000B19A4">
        <w:t>Access to benefits</w:t>
      </w:r>
    </w:p>
    <w:p w14:paraId="14448131" w14:textId="77777777" w:rsidR="000B19A4" w:rsidRPr="000B19A4" w:rsidRDefault="000B19A4" w:rsidP="000B19A4">
      <w:pPr>
        <w:pStyle w:val="ListParagraph"/>
        <w:numPr>
          <w:ilvl w:val="0"/>
          <w:numId w:val="2"/>
        </w:numPr>
        <w:spacing w:after="0" w:line="240" w:lineRule="auto"/>
      </w:pPr>
      <w:r w:rsidRPr="000B19A4">
        <w:t>Early learning</w:t>
      </w:r>
    </w:p>
    <w:p w14:paraId="231CF2FE" w14:textId="77777777" w:rsidR="000B19A4" w:rsidRPr="000B19A4" w:rsidRDefault="000B19A4" w:rsidP="000B19A4">
      <w:pPr>
        <w:pStyle w:val="ListParagraph"/>
        <w:numPr>
          <w:ilvl w:val="0"/>
          <w:numId w:val="2"/>
        </w:numPr>
        <w:spacing w:after="0" w:line="240" w:lineRule="auto"/>
      </w:pPr>
      <w:r w:rsidRPr="000B19A4">
        <w:t>Housing security</w:t>
      </w:r>
    </w:p>
    <w:p w14:paraId="28A2CAF9" w14:textId="77777777" w:rsidR="000B19A4" w:rsidRPr="000B19A4" w:rsidRDefault="000B19A4" w:rsidP="000B19A4">
      <w:pPr>
        <w:pStyle w:val="ListParagraph"/>
        <w:numPr>
          <w:ilvl w:val="0"/>
          <w:numId w:val="2"/>
        </w:numPr>
        <w:spacing w:after="0" w:line="240" w:lineRule="auto"/>
      </w:pPr>
      <w:r w:rsidRPr="000B19A4">
        <w:t>Economic security</w:t>
      </w:r>
    </w:p>
    <w:p w14:paraId="77BE044C" w14:textId="77777777" w:rsidR="000B19A4" w:rsidRDefault="000B19A4" w:rsidP="000B19A4"/>
    <w:p w14:paraId="395B09FC" w14:textId="77777777" w:rsidR="000B19A4" w:rsidRPr="000B19A4" w:rsidRDefault="000B19A4" w:rsidP="000B19A4">
      <w:bookmarkStart w:id="0" w:name="_GoBack"/>
      <w:bookmarkEnd w:id="0"/>
      <w:r w:rsidRPr="000B19A4">
        <w:t xml:space="preserve">“It’s not just about individuals or families. It’s about communities,” </w:t>
      </w:r>
      <w:proofErr w:type="spellStart"/>
      <w:r w:rsidRPr="000B19A4">
        <w:t>Gladstein</w:t>
      </w:r>
      <w:proofErr w:type="spellEnd"/>
      <w:r w:rsidRPr="000B19A4">
        <w:t xml:space="preserve"> said. A child’s zip code is a more accurate predictor of a child’s life chances than is character, intelligence or work ethic, </w:t>
      </w:r>
      <w:proofErr w:type="spellStart"/>
      <w:r w:rsidRPr="000B19A4">
        <w:t>Gladstein</w:t>
      </w:r>
      <w:proofErr w:type="spellEnd"/>
      <w:r w:rsidRPr="000B19A4">
        <w:t xml:space="preserve"> said, citing President Obama’s recent quote: “The zip code you’re born into should not determine your destiny.”</w:t>
      </w:r>
    </w:p>
    <w:p w14:paraId="7214825A" w14:textId="77777777" w:rsidR="000B19A4" w:rsidRPr="000B19A4" w:rsidRDefault="000B19A4" w:rsidP="000B19A4">
      <w:r w:rsidRPr="000B19A4">
        <w:t xml:space="preserve">Developing a deeper understanding of poverty in Philadelphia is at the heart of Impact’s own goals: education of its members and grant-making for nonprofits often working with clients facing extraordinary odds, said Co-President </w:t>
      </w:r>
      <w:r w:rsidRPr="000B19A4">
        <w:rPr>
          <w:b/>
        </w:rPr>
        <w:t xml:space="preserve">Sue </w:t>
      </w:r>
      <w:proofErr w:type="spellStart"/>
      <w:r w:rsidRPr="000B19A4">
        <w:rPr>
          <w:b/>
        </w:rPr>
        <w:t>Dubow</w:t>
      </w:r>
      <w:proofErr w:type="spellEnd"/>
      <w:r w:rsidRPr="000B19A4">
        <w:t>. “It goes to the core of Impact: what we are and what we do.”</w:t>
      </w:r>
    </w:p>
    <w:p w14:paraId="17419C2F" w14:textId="77777777" w:rsidR="000B19A4" w:rsidRPr="000B19A4" w:rsidRDefault="000B19A4" w:rsidP="000B19A4">
      <w:r w:rsidRPr="000B19A4">
        <w:t xml:space="preserve">Additionally, the city identified three core values in its renewed focus on poverty that very much align with Impact’s own, said Co-President </w:t>
      </w:r>
      <w:r w:rsidRPr="000B19A4">
        <w:rPr>
          <w:b/>
        </w:rPr>
        <w:t xml:space="preserve">Mary Grace </w:t>
      </w:r>
      <w:proofErr w:type="spellStart"/>
      <w:r w:rsidRPr="000B19A4">
        <w:rPr>
          <w:b/>
        </w:rPr>
        <w:t>Tighe</w:t>
      </w:r>
      <w:proofErr w:type="spellEnd"/>
      <w:r w:rsidRPr="000B19A4">
        <w:t xml:space="preserve">. They are: </w:t>
      </w:r>
      <w:r w:rsidRPr="000B19A4">
        <w:rPr>
          <w:b/>
        </w:rPr>
        <w:t>collaboration, education and empowerment</w:t>
      </w:r>
      <w:r w:rsidRPr="000B19A4">
        <w:t xml:space="preserve">. </w:t>
      </w:r>
      <w:proofErr w:type="spellStart"/>
      <w:r w:rsidRPr="000B19A4">
        <w:t>Gladstein</w:t>
      </w:r>
      <w:proofErr w:type="spellEnd"/>
      <w:r w:rsidRPr="000B19A4">
        <w:t xml:space="preserve"> tipped her hat to Impact, saying, ““I really appreciate the whole idea of collective giving and making your money work.”</w:t>
      </w:r>
    </w:p>
    <w:p w14:paraId="4B1167ED" w14:textId="77777777" w:rsidR="000B19A4" w:rsidRPr="000B19A4" w:rsidRDefault="000B19A4" w:rsidP="000B19A4"/>
    <w:p w14:paraId="75CCD96B" w14:textId="77777777" w:rsidR="000B19A4" w:rsidRPr="000B19A4" w:rsidRDefault="000B19A4" w:rsidP="000B19A4">
      <w:r w:rsidRPr="000B19A4">
        <w:lastRenderedPageBreak/>
        <w:t xml:space="preserve">To read more about the city’s first year of progress, please see the 2014 report called </w:t>
      </w:r>
      <w:hyperlink r:id="rId10" w:history="1">
        <w:r w:rsidRPr="000B19A4">
          <w:rPr>
            <w:rStyle w:val="Hyperlink"/>
          </w:rPr>
          <w:t>Shared Prosperity Philadelphia: Our Plan to Fight Poverty</w:t>
        </w:r>
      </w:hyperlink>
      <w:r w:rsidRPr="000B19A4">
        <w:t xml:space="preserve"> (the 2015 Progress Report will be out soon). The report outlines areas where the city is making headway including setting up six community-based </w:t>
      </w:r>
      <w:proofErr w:type="spellStart"/>
      <w:r w:rsidRPr="000B19A4">
        <w:rPr>
          <w:b/>
        </w:rPr>
        <w:t>BenePhilly</w:t>
      </w:r>
      <w:proofErr w:type="spellEnd"/>
      <w:r w:rsidRPr="000B19A4">
        <w:rPr>
          <w:b/>
        </w:rPr>
        <w:t xml:space="preserve"> Centers</w:t>
      </w:r>
      <w:r w:rsidRPr="000B19A4">
        <w:t xml:space="preserve"> (Pg. 11-12) to help people access benefits in person and by phone (on evenings and weekends too), and </w:t>
      </w:r>
      <w:r w:rsidRPr="000B19A4">
        <w:rPr>
          <w:b/>
        </w:rPr>
        <w:t>Financial Empowerment Centers</w:t>
      </w:r>
      <w:r w:rsidRPr="000B19A4">
        <w:t xml:space="preserve"> (pg. 21) to help people open bank accounts and manage finances.</w:t>
      </w:r>
    </w:p>
    <w:p w14:paraId="2CF4EA2A" w14:textId="07BABF99" w:rsidR="00B5314F" w:rsidRPr="000B19A4" w:rsidRDefault="00B5314F" w:rsidP="00C54C3C">
      <w:pPr>
        <w:spacing w:after="0" w:line="276" w:lineRule="auto"/>
        <w:rPr>
          <w:sz w:val="20"/>
        </w:rPr>
      </w:pPr>
    </w:p>
    <w:sectPr w:rsidR="00B5314F" w:rsidRPr="000B19A4" w:rsidSect="001D00A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BE1"/>
    <w:multiLevelType w:val="hybridMultilevel"/>
    <w:tmpl w:val="E79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AE4"/>
    <w:multiLevelType w:val="hybridMultilevel"/>
    <w:tmpl w:val="6CD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C"/>
    <w:rsid w:val="0000667A"/>
    <w:rsid w:val="00080B4C"/>
    <w:rsid w:val="000B19A4"/>
    <w:rsid w:val="000E4574"/>
    <w:rsid w:val="0013698E"/>
    <w:rsid w:val="001D00AE"/>
    <w:rsid w:val="00263854"/>
    <w:rsid w:val="00323997"/>
    <w:rsid w:val="00392460"/>
    <w:rsid w:val="00413E61"/>
    <w:rsid w:val="00492ED6"/>
    <w:rsid w:val="005C7795"/>
    <w:rsid w:val="005E6C58"/>
    <w:rsid w:val="00645AC6"/>
    <w:rsid w:val="006A3BB5"/>
    <w:rsid w:val="007A0E66"/>
    <w:rsid w:val="00832392"/>
    <w:rsid w:val="0087218D"/>
    <w:rsid w:val="009E7BDF"/>
    <w:rsid w:val="00A4379E"/>
    <w:rsid w:val="00A63558"/>
    <w:rsid w:val="00B5314F"/>
    <w:rsid w:val="00C2346C"/>
    <w:rsid w:val="00C54C3C"/>
    <w:rsid w:val="00C64DDF"/>
    <w:rsid w:val="00C743D8"/>
    <w:rsid w:val="00C970AA"/>
    <w:rsid w:val="00DD5FD9"/>
    <w:rsid w:val="00DE5761"/>
    <w:rsid w:val="00E7273E"/>
    <w:rsid w:val="00ED08CF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9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9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lankrome.com/index.cfm?contentID=17&amp;itemID=1" TargetMode="External"/><Relationship Id="rId8" Type="http://schemas.openxmlformats.org/officeDocument/2006/relationships/hyperlink" Target="http://www.phila.gov/ceo/Pages/default.aspx" TargetMode="External"/><Relationship Id="rId9" Type="http://schemas.openxmlformats.org/officeDocument/2006/relationships/hyperlink" Target="http://sharedprosperityphila.org" TargetMode="External"/><Relationship Id="rId10" Type="http://schemas.openxmlformats.org/officeDocument/2006/relationships/hyperlink" Target="http://sharedprosperityphila.org/wp-content/uploads/2014/11/SharedProsperityAR-Final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Broach</dc:creator>
  <cp:keywords/>
  <dc:description/>
  <cp:lastModifiedBy>Allison Schapker</cp:lastModifiedBy>
  <cp:revision>2</cp:revision>
  <dcterms:created xsi:type="dcterms:W3CDTF">2015-11-15T12:41:00Z</dcterms:created>
  <dcterms:modified xsi:type="dcterms:W3CDTF">2015-11-15T12:41:00Z</dcterms:modified>
</cp:coreProperties>
</file>