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798" w:rsidRDefault="00573EE7" w:rsidP="00004798">
      <w:pPr>
        <w:spacing w:before="70" w:line="258" w:lineRule="exact"/>
        <w:ind w:left="3471" w:right="3470"/>
        <w:jc w:val="center"/>
        <w:rPr>
          <w:rFonts w:ascii="Arial" w:eastAsia="Arial" w:hAnsi="Arial" w:cs="Arial"/>
        </w:rPr>
      </w:pPr>
      <w:r w:rsidRPr="00573EE7">
        <w:rPr>
          <w:rFonts w:ascii="Arial"/>
          <w:b/>
          <w:noProof/>
          <w:color w:val="2A2A2A"/>
          <w:spacing w:val="-24"/>
          <w:sz w:val="23"/>
        </w:rPr>
        <w:pict>
          <v:shapetype id="_x0000_t202" coordsize="21600,21600" o:spt="202" path="m,l,21600r21600,l21600,xe">
            <v:stroke joinstyle="miter"/>
            <v:path gradientshapeok="t" o:connecttype="rect"/>
          </v:shapetype>
          <v:shape id="_x0000_s1026" type="#_x0000_t202" style="position:absolute;left:0;text-align:left;margin-left:324pt;margin-top:.3pt;width:203.25pt;height:119.25pt;z-index:251664384" stroked="f">
            <v:textbox style="mso-next-textbox:#_x0000_s1026">
              <w:txbxContent>
                <w:p w:rsidR="002C57E5" w:rsidRDefault="002C57E5" w:rsidP="003819BC">
                  <w:pPr>
                    <w:jc w:val="center"/>
                    <w:rPr>
                      <w:rFonts w:ascii="Palatino Linotype" w:hAnsi="Palatino Linotype" w:cs="Arial"/>
                      <w:sz w:val="20"/>
                      <w:szCs w:val="20"/>
                    </w:rPr>
                  </w:pPr>
                  <w:r w:rsidRPr="00B67243">
                    <w:rPr>
                      <w:rFonts w:ascii="Palatino Linotype" w:hAnsi="Palatino Linotype" w:cs="Arial"/>
                      <w:sz w:val="20"/>
                      <w:szCs w:val="20"/>
                    </w:rPr>
                    <w:t xml:space="preserve">Lisa </w:t>
                  </w:r>
                  <w:r w:rsidR="003819BC">
                    <w:rPr>
                      <w:rFonts w:ascii="Palatino Linotype" w:hAnsi="Palatino Linotype" w:cs="Arial"/>
                      <w:sz w:val="20"/>
                      <w:szCs w:val="20"/>
                    </w:rPr>
                    <w:t xml:space="preserve">D. </w:t>
                  </w:r>
                  <w:r w:rsidRPr="00B67243">
                    <w:rPr>
                      <w:rFonts w:ascii="Palatino Linotype" w:hAnsi="Palatino Linotype" w:cs="Arial"/>
                      <w:sz w:val="20"/>
                      <w:szCs w:val="20"/>
                    </w:rPr>
                    <w:t>Jones, Acting Executive Director</w:t>
                  </w:r>
                </w:p>
                <w:p w:rsidR="004236B9" w:rsidRDefault="004236B9">
                  <w:pPr>
                    <w:rPr>
                      <w:rFonts w:ascii="Palatino Linotype" w:hAnsi="Palatino Linotype" w:cs="Arial"/>
                      <w:sz w:val="20"/>
                      <w:szCs w:val="20"/>
                    </w:rPr>
                  </w:pPr>
                </w:p>
                <w:p w:rsidR="004236B9" w:rsidRPr="00E16624" w:rsidRDefault="00573EE7" w:rsidP="004236B9">
                  <w:pPr>
                    <w:ind w:left="106"/>
                    <w:jc w:val="center"/>
                    <w:rPr>
                      <w:rFonts w:ascii="Arial" w:eastAsia="Gill Sans MT" w:hAnsi="Arial" w:cs="Arial"/>
                    </w:rPr>
                  </w:pPr>
                  <w:hyperlink r:id="rId4">
                    <w:r w:rsidR="004236B9" w:rsidRPr="00E16624">
                      <w:rPr>
                        <w:rFonts w:ascii="Arial" w:hAnsi="Arial" w:cs="Arial"/>
                        <w:b/>
                        <w:i/>
                        <w:spacing w:val="-2"/>
                      </w:rPr>
                      <w:t>www.preserveala.org</w:t>
                    </w:r>
                  </w:hyperlink>
                </w:p>
                <w:p w:rsidR="004236B9" w:rsidRPr="00B67243" w:rsidRDefault="004236B9">
                  <w:pPr>
                    <w:rPr>
                      <w:rFonts w:ascii="Palatino Linotype" w:hAnsi="Palatino Linotype" w:cs="Arial"/>
                      <w:sz w:val="20"/>
                      <w:szCs w:val="20"/>
                    </w:rPr>
                  </w:pPr>
                </w:p>
              </w:txbxContent>
            </v:textbox>
          </v:shape>
        </w:pict>
      </w:r>
      <w:r w:rsidRPr="00573EE7">
        <w:rPr>
          <w:rFonts w:ascii="Arial"/>
          <w:b/>
          <w:noProof/>
          <w:color w:val="2A2A2A"/>
          <w:spacing w:val="-24"/>
          <w:sz w:val="23"/>
        </w:rPr>
        <w:pict>
          <v:shape id="_x0000_s1027" type="#_x0000_t202" style="position:absolute;left:0;text-align:left;margin-left:141pt;margin-top:.3pt;width:183pt;height:105pt;z-index:251665408" stroked="f">
            <v:textbox style="mso-next-textbox:#_x0000_s1027">
              <w:txbxContent>
                <w:p w:rsidR="00B67243" w:rsidRPr="00B67243" w:rsidRDefault="00B67243" w:rsidP="00B67243">
                  <w:pPr>
                    <w:jc w:val="center"/>
                    <w:rPr>
                      <w:rFonts w:ascii="Palatino Linotype" w:hAnsi="Palatino Linotype"/>
                      <w:b/>
                      <w:sz w:val="28"/>
                      <w:szCs w:val="28"/>
                    </w:rPr>
                  </w:pPr>
                  <w:r w:rsidRPr="00B67243">
                    <w:rPr>
                      <w:rFonts w:ascii="Palatino Linotype" w:hAnsi="Palatino Linotype"/>
                      <w:b/>
                      <w:sz w:val="28"/>
                      <w:szCs w:val="28"/>
                    </w:rPr>
                    <w:t>STATE OF ALABAMA</w:t>
                  </w:r>
                </w:p>
                <w:p w:rsidR="00B67243" w:rsidRPr="00B67243" w:rsidRDefault="00B67243" w:rsidP="00B67243">
                  <w:pPr>
                    <w:jc w:val="center"/>
                    <w:rPr>
                      <w:rFonts w:ascii="Palatino Linotype" w:hAnsi="Palatino Linotype"/>
                      <w:sz w:val="20"/>
                      <w:szCs w:val="20"/>
                    </w:rPr>
                  </w:pPr>
                  <w:r w:rsidRPr="00B67243">
                    <w:rPr>
                      <w:rFonts w:ascii="Palatino Linotype" w:hAnsi="Palatino Linotype"/>
                      <w:sz w:val="20"/>
                      <w:szCs w:val="20"/>
                    </w:rPr>
                    <w:t>ALABAMA HISTORICAL COMMISSION</w:t>
                  </w:r>
                </w:p>
                <w:p w:rsidR="00B67243" w:rsidRPr="00B67243" w:rsidRDefault="00B67243" w:rsidP="00B67243">
                  <w:pPr>
                    <w:jc w:val="center"/>
                    <w:rPr>
                      <w:rFonts w:ascii="Palatino Linotype" w:hAnsi="Palatino Linotype"/>
                      <w:sz w:val="20"/>
                      <w:szCs w:val="20"/>
                    </w:rPr>
                  </w:pPr>
                  <w:r w:rsidRPr="00B67243">
                    <w:rPr>
                      <w:rFonts w:ascii="Palatino Linotype" w:hAnsi="Palatino Linotype"/>
                      <w:sz w:val="20"/>
                      <w:szCs w:val="20"/>
                    </w:rPr>
                    <w:t>468 SOUTH PERRY STREET</w:t>
                  </w:r>
                </w:p>
                <w:p w:rsidR="00B67243" w:rsidRDefault="00B67243" w:rsidP="00B67243">
                  <w:pPr>
                    <w:jc w:val="center"/>
                    <w:rPr>
                      <w:rFonts w:ascii="Palatino Linotype" w:hAnsi="Palatino Linotype"/>
                      <w:sz w:val="20"/>
                      <w:szCs w:val="20"/>
                    </w:rPr>
                  </w:pPr>
                  <w:r w:rsidRPr="00B67243">
                    <w:rPr>
                      <w:rFonts w:ascii="Palatino Linotype" w:hAnsi="Palatino Linotype"/>
                      <w:sz w:val="20"/>
                      <w:szCs w:val="20"/>
                    </w:rPr>
                    <w:t>MONTGOMERY, ALABAMA 36130</w:t>
                  </w:r>
                </w:p>
                <w:p w:rsidR="00B67243" w:rsidRPr="00B67243" w:rsidRDefault="00B67243" w:rsidP="00B67243">
                  <w:pPr>
                    <w:jc w:val="center"/>
                    <w:rPr>
                      <w:rFonts w:ascii="Palatino Linotype" w:hAnsi="Palatino Linotype"/>
                      <w:sz w:val="20"/>
                      <w:szCs w:val="20"/>
                    </w:rPr>
                  </w:pPr>
                </w:p>
              </w:txbxContent>
            </v:textbox>
          </v:shape>
        </w:pict>
      </w:r>
      <w:r w:rsidR="00004798">
        <w:rPr>
          <w:rFonts w:ascii="Arial"/>
          <w:b/>
          <w:noProof/>
          <w:color w:val="2A2A2A"/>
          <w:spacing w:val="-24"/>
          <w:sz w:val="23"/>
        </w:rPr>
        <w:drawing>
          <wp:anchor distT="0" distB="0" distL="114300" distR="114300" simplePos="0" relativeHeight="251663360" behindDoc="0" locked="0" layoutInCell="1" allowOverlap="1">
            <wp:simplePos x="0" y="0"/>
            <wp:positionH relativeFrom="column">
              <wp:posOffset>4953000</wp:posOffset>
            </wp:positionH>
            <wp:positionV relativeFrom="paragraph">
              <wp:posOffset>-476250</wp:posOffset>
            </wp:positionV>
            <wp:extent cx="950595" cy="952500"/>
            <wp:effectExtent l="19050" t="0" r="1905" b="0"/>
            <wp:wrapThrough wrapText="bothSides">
              <wp:wrapPolygon edited="0">
                <wp:start x="-433" y="0"/>
                <wp:lineTo x="-433" y="21168"/>
                <wp:lineTo x="21643" y="21168"/>
                <wp:lineTo x="21643" y="0"/>
                <wp:lineTo x="-433" y="0"/>
              </wp:wrapPolygon>
            </wp:wrapThrough>
            <wp:docPr id="6" name="Picture 1" descr="C:\Users\jacqulyn.kirkland\Desktop\AHC logo pantone 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lyn.kirkland\Desktop\AHC logo pantone 208.jpg"/>
                    <pic:cNvPicPr>
                      <a:picLocks noChangeAspect="1" noChangeArrowheads="1"/>
                    </pic:cNvPicPr>
                  </pic:nvPicPr>
                  <pic:blipFill>
                    <a:blip r:embed="rId5" cstate="print"/>
                    <a:srcRect/>
                    <a:stretch>
                      <a:fillRect/>
                    </a:stretch>
                  </pic:blipFill>
                  <pic:spPr bwMode="auto">
                    <a:xfrm>
                      <a:off x="0" y="0"/>
                      <a:ext cx="950595" cy="952500"/>
                    </a:xfrm>
                    <a:prstGeom prst="rect">
                      <a:avLst/>
                    </a:prstGeom>
                    <a:noFill/>
                    <a:ln w="9525">
                      <a:noFill/>
                      <a:miter lim="800000"/>
                      <a:headEnd/>
                      <a:tailEnd/>
                    </a:ln>
                  </pic:spPr>
                </pic:pic>
              </a:graphicData>
            </a:graphic>
          </wp:anchor>
        </w:drawing>
      </w:r>
      <w:r w:rsidR="00004798">
        <w:rPr>
          <w:rFonts w:ascii="Arial"/>
          <w:b/>
          <w:noProof/>
          <w:color w:val="2A2A2A"/>
          <w:spacing w:val="-24"/>
          <w:sz w:val="23"/>
        </w:rPr>
        <w:drawing>
          <wp:anchor distT="0" distB="0" distL="114300" distR="114300" simplePos="0" relativeHeight="251659264" behindDoc="0" locked="0" layoutInCell="1" allowOverlap="1">
            <wp:simplePos x="0" y="0"/>
            <wp:positionH relativeFrom="column">
              <wp:posOffset>-504825</wp:posOffset>
            </wp:positionH>
            <wp:positionV relativeFrom="paragraph">
              <wp:posOffset>-171450</wp:posOffset>
            </wp:positionV>
            <wp:extent cx="2219325" cy="419100"/>
            <wp:effectExtent l="19050" t="0" r="9525" b="0"/>
            <wp:wrapThrough wrapText="bothSides">
              <wp:wrapPolygon edited="0">
                <wp:start x="-185" y="0"/>
                <wp:lineTo x="-185" y="20618"/>
                <wp:lineTo x="21693" y="20618"/>
                <wp:lineTo x="21693" y="0"/>
                <wp:lineTo x="-185" y="0"/>
              </wp:wrapPolygon>
            </wp:wrapThrough>
            <wp:docPr id="4"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219325" cy="419100"/>
                    </a:xfrm>
                    <a:prstGeom prst="rect">
                      <a:avLst/>
                    </a:prstGeom>
                  </pic:spPr>
                </pic:pic>
              </a:graphicData>
            </a:graphic>
          </wp:anchor>
        </w:drawing>
      </w:r>
      <w:r w:rsidR="00004798">
        <w:rPr>
          <w:rFonts w:ascii="Arial"/>
          <w:b/>
          <w:noProof/>
          <w:color w:val="2A2A2A"/>
          <w:spacing w:val="-24"/>
          <w:sz w:val="23"/>
        </w:rPr>
        <w:drawing>
          <wp:anchor distT="0" distB="0" distL="114300" distR="114300" simplePos="0" relativeHeight="251661312" behindDoc="0" locked="0" layoutInCell="1" allowOverlap="1">
            <wp:simplePos x="0" y="0"/>
            <wp:positionH relativeFrom="column">
              <wp:posOffset>2505075</wp:posOffset>
            </wp:positionH>
            <wp:positionV relativeFrom="paragraph">
              <wp:posOffset>-476250</wp:posOffset>
            </wp:positionV>
            <wp:extent cx="876300" cy="904875"/>
            <wp:effectExtent l="19050" t="0" r="0" b="0"/>
            <wp:wrapThrough wrapText="bothSides">
              <wp:wrapPolygon edited="0">
                <wp:start x="-470" y="0"/>
                <wp:lineTo x="-470" y="21373"/>
                <wp:lineTo x="21600" y="21373"/>
                <wp:lineTo x="21600" y="0"/>
                <wp:lineTo x="-470" y="0"/>
              </wp:wrapPolygon>
            </wp:wrapThrough>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76300" cy="904875"/>
                    </a:xfrm>
                    <a:prstGeom prst="rect">
                      <a:avLst/>
                    </a:prstGeom>
                  </pic:spPr>
                </pic:pic>
              </a:graphicData>
            </a:graphic>
          </wp:anchor>
        </w:drawing>
      </w:r>
      <w:r w:rsidR="00004798">
        <w:rPr>
          <w:rFonts w:ascii="Arial"/>
          <w:b/>
          <w:color w:val="2A2A2A"/>
          <w:spacing w:val="-24"/>
          <w:w w:val="130"/>
          <w:sz w:val="23"/>
        </w:rPr>
        <w:t>S</w:t>
      </w:r>
      <w:r w:rsidR="00004798">
        <w:rPr>
          <w:rFonts w:ascii="Arial"/>
          <w:b/>
          <w:color w:val="2A2A2A"/>
          <w:w w:val="130"/>
          <w:sz w:val="23"/>
        </w:rPr>
        <w:t>TATE</w:t>
      </w:r>
      <w:r w:rsidR="00004798">
        <w:rPr>
          <w:rFonts w:ascii="Arial"/>
          <w:b/>
          <w:color w:val="2A2A2A"/>
          <w:spacing w:val="1"/>
          <w:w w:val="130"/>
          <w:sz w:val="23"/>
        </w:rPr>
        <w:t xml:space="preserve"> </w:t>
      </w:r>
      <w:r w:rsidR="00004798">
        <w:rPr>
          <w:rFonts w:ascii="Arial"/>
          <w:b/>
          <w:color w:val="2A2A2A"/>
          <w:w w:val="130"/>
          <w:sz w:val="23"/>
        </w:rPr>
        <w:t>OF</w:t>
      </w:r>
      <w:r w:rsidR="00004798">
        <w:rPr>
          <w:rFonts w:ascii="Arial"/>
          <w:b/>
          <w:color w:val="2A2A2A"/>
          <w:spacing w:val="-27"/>
          <w:w w:val="130"/>
          <w:sz w:val="23"/>
        </w:rPr>
        <w:t xml:space="preserve"> </w:t>
      </w:r>
      <w:r w:rsidR="00004798">
        <w:rPr>
          <w:rFonts w:ascii="Arial"/>
          <w:b/>
          <w:color w:val="2A2A2A"/>
          <w:w w:val="130"/>
        </w:rPr>
        <w:t>ALABAMA</w:t>
      </w:r>
    </w:p>
    <w:p w:rsidR="00004798" w:rsidRPr="007E4C4A" w:rsidRDefault="004236B9" w:rsidP="00004798">
      <w:pPr>
        <w:spacing w:before="70" w:line="258" w:lineRule="exact"/>
        <w:ind w:left="3471" w:right="3470"/>
        <w:jc w:val="center"/>
        <w:rPr>
          <w:rFonts w:ascii="Arial"/>
          <w:color w:val="2A2A2A"/>
          <w:spacing w:val="-24"/>
          <w:w w:val="130"/>
          <w:sz w:val="16"/>
          <w:szCs w:val="16"/>
        </w:rPr>
      </w:pPr>
      <w:r>
        <w:rPr>
          <w:rFonts w:ascii="Arial"/>
          <w:noProof/>
          <w:color w:val="2A2A2A"/>
          <w:spacing w:val="-24"/>
          <w:sz w:val="16"/>
          <w:szCs w:val="16"/>
        </w:rPr>
        <w:drawing>
          <wp:anchor distT="0" distB="0" distL="114300" distR="114300" simplePos="0" relativeHeight="251666432" behindDoc="0" locked="0" layoutInCell="1" allowOverlap="1">
            <wp:simplePos x="0" y="0"/>
            <wp:positionH relativeFrom="column">
              <wp:posOffset>5400675</wp:posOffset>
            </wp:positionH>
            <wp:positionV relativeFrom="paragraph">
              <wp:posOffset>336550</wp:posOffset>
            </wp:positionV>
            <wp:extent cx="567690" cy="466725"/>
            <wp:effectExtent l="19050" t="0" r="3810" b="0"/>
            <wp:wrapThrough wrapText="bothSides">
              <wp:wrapPolygon edited="0">
                <wp:start x="-725" y="0"/>
                <wp:lineTo x="-725" y="21159"/>
                <wp:lineTo x="21745" y="21159"/>
                <wp:lineTo x="21745" y="0"/>
                <wp:lineTo x="-725" y="0"/>
              </wp:wrapPolygon>
            </wp:wrapThrough>
            <wp:docPr id="2" name="Picture 1" descr="Twit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Logo.jpg"/>
                    <pic:cNvPicPr/>
                  </pic:nvPicPr>
                  <pic:blipFill>
                    <a:blip r:embed="rId8" cstate="print"/>
                    <a:stretch>
                      <a:fillRect/>
                    </a:stretch>
                  </pic:blipFill>
                  <pic:spPr>
                    <a:xfrm>
                      <a:off x="0" y="0"/>
                      <a:ext cx="567690" cy="466725"/>
                    </a:xfrm>
                    <a:prstGeom prst="rect">
                      <a:avLst/>
                    </a:prstGeom>
                  </pic:spPr>
                </pic:pic>
              </a:graphicData>
            </a:graphic>
          </wp:anchor>
        </w:drawing>
      </w:r>
      <w:r w:rsidR="00004798" w:rsidRPr="007E4C4A">
        <w:rPr>
          <w:rFonts w:ascii="Arial"/>
          <w:color w:val="2A2A2A"/>
          <w:spacing w:val="-24"/>
          <w:w w:val="130"/>
          <w:sz w:val="16"/>
          <w:szCs w:val="16"/>
        </w:rPr>
        <w:t>ALABAMA HISTORICAL</w:t>
      </w:r>
      <w:r w:rsidR="00004798">
        <w:rPr>
          <w:rFonts w:ascii="Arial"/>
          <w:color w:val="2A2A2A"/>
          <w:spacing w:val="-24"/>
          <w:w w:val="130"/>
          <w:sz w:val="16"/>
          <w:szCs w:val="16"/>
        </w:rPr>
        <w:t xml:space="preserve"> </w:t>
      </w:r>
      <w:r w:rsidR="00004798" w:rsidRPr="007E4C4A">
        <w:rPr>
          <w:rFonts w:ascii="Arial"/>
          <w:color w:val="2A2A2A"/>
          <w:spacing w:val="-24"/>
          <w:w w:val="130"/>
          <w:sz w:val="16"/>
          <w:szCs w:val="16"/>
        </w:rPr>
        <w:t>COMMISSION</w:t>
      </w:r>
    </w:p>
    <w:p w:rsidR="00004798" w:rsidRPr="007E4C4A" w:rsidRDefault="004236B9" w:rsidP="00004798">
      <w:pPr>
        <w:pStyle w:val="BodyText"/>
        <w:spacing w:before="53"/>
        <w:ind w:right="4"/>
        <w:jc w:val="center"/>
        <w:rPr>
          <w:rFonts w:eastAsiaTheme="minorHAnsi" w:hAnsiTheme="minorHAnsi"/>
          <w:color w:val="2A2A2A"/>
          <w:spacing w:val="-24"/>
          <w:w w:val="130"/>
          <w:sz w:val="16"/>
          <w:szCs w:val="16"/>
        </w:rPr>
      </w:pPr>
      <w:r>
        <w:rPr>
          <w:rFonts w:eastAsiaTheme="minorHAnsi" w:hAnsiTheme="minorHAnsi"/>
          <w:noProof/>
          <w:color w:val="2A2A2A"/>
          <w:spacing w:val="-24"/>
          <w:sz w:val="16"/>
          <w:szCs w:val="16"/>
        </w:rPr>
        <w:drawing>
          <wp:anchor distT="0" distB="0" distL="114300" distR="114300" simplePos="0" relativeHeight="251667456" behindDoc="0" locked="0" layoutInCell="1" allowOverlap="1">
            <wp:simplePos x="0" y="0"/>
            <wp:positionH relativeFrom="column">
              <wp:posOffset>4924425</wp:posOffset>
            </wp:positionH>
            <wp:positionV relativeFrom="paragraph">
              <wp:posOffset>21590</wp:posOffset>
            </wp:positionV>
            <wp:extent cx="371475" cy="371475"/>
            <wp:effectExtent l="19050" t="0" r="9525" b="0"/>
            <wp:wrapThrough wrapText="bothSides">
              <wp:wrapPolygon edited="0">
                <wp:start x="-1108" y="0"/>
                <wp:lineTo x="-1108" y="21046"/>
                <wp:lineTo x="22154" y="21046"/>
                <wp:lineTo x="22154" y="0"/>
                <wp:lineTo x="-1108" y="0"/>
              </wp:wrapPolygon>
            </wp:wrapThrough>
            <wp:docPr id="1" name="Picture 0" descr="Facebook_logo_(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ogo_(square).png"/>
                    <pic:cNvPicPr/>
                  </pic:nvPicPr>
                  <pic:blipFill>
                    <a:blip r:embed="rId9" cstate="print"/>
                    <a:stretch>
                      <a:fillRect/>
                    </a:stretch>
                  </pic:blipFill>
                  <pic:spPr>
                    <a:xfrm>
                      <a:off x="0" y="0"/>
                      <a:ext cx="371475" cy="371475"/>
                    </a:xfrm>
                    <a:prstGeom prst="rect">
                      <a:avLst/>
                    </a:prstGeom>
                  </pic:spPr>
                </pic:pic>
              </a:graphicData>
            </a:graphic>
          </wp:anchor>
        </w:drawing>
      </w:r>
      <w:r w:rsidR="00004798" w:rsidRPr="007E4C4A">
        <w:rPr>
          <w:rFonts w:eastAsiaTheme="minorHAnsi" w:hAnsiTheme="minorHAnsi"/>
          <w:color w:val="2A2A2A"/>
          <w:spacing w:val="-24"/>
          <w:w w:val="130"/>
          <w:sz w:val="16"/>
          <w:szCs w:val="16"/>
        </w:rPr>
        <w:t xml:space="preserve"> SOUTH PERRY STREET</w:t>
      </w:r>
    </w:p>
    <w:p w:rsidR="00004798" w:rsidRPr="007E4C4A" w:rsidRDefault="00004798" w:rsidP="00004798">
      <w:pPr>
        <w:spacing w:before="39"/>
        <w:ind w:left="3473" w:right="3465"/>
        <w:jc w:val="center"/>
        <w:rPr>
          <w:rFonts w:ascii="Arial"/>
          <w:color w:val="2A2A2A"/>
          <w:spacing w:val="-24"/>
          <w:w w:val="130"/>
          <w:sz w:val="16"/>
          <w:szCs w:val="16"/>
        </w:rPr>
      </w:pPr>
      <w:r w:rsidRPr="007E4C4A">
        <w:rPr>
          <w:rFonts w:ascii="Arial"/>
          <w:color w:val="2A2A2A"/>
          <w:spacing w:val="-24"/>
          <w:w w:val="130"/>
          <w:sz w:val="16"/>
          <w:szCs w:val="16"/>
        </w:rPr>
        <w:t>MONTGOMERY, ALABAMA 36130</w:t>
      </w:r>
    </w:p>
    <w:p w:rsidR="00004798" w:rsidRDefault="00004798" w:rsidP="00004798">
      <w:pPr>
        <w:spacing w:before="39"/>
        <w:ind w:left="3473" w:right="3465"/>
        <w:jc w:val="center"/>
        <w:rPr>
          <w:rFonts w:ascii="Arial"/>
          <w:color w:val="2A2A2A"/>
          <w:spacing w:val="-24"/>
          <w:w w:val="130"/>
          <w:sz w:val="16"/>
          <w:szCs w:val="16"/>
        </w:rPr>
      </w:pPr>
      <w:r w:rsidRPr="007E4C4A">
        <w:rPr>
          <w:rFonts w:ascii="Arial"/>
          <w:color w:val="2A2A2A"/>
          <w:spacing w:val="-24"/>
          <w:w w:val="130"/>
          <w:sz w:val="16"/>
          <w:szCs w:val="16"/>
        </w:rPr>
        <w:t>334-242-3184</w:t>
      </w:r>
    </w:p>
    <w:p w:rsidR="00004798" w:rsidRDefault="00004798"/>
    <w:p w:rsidR="00004798" w:rsidRDefault="00004798">
      <w:pPr>
        <w:rPr>
          <w:rFonts w:ascii="Palatino Linotype" w:hAnsi="Palatino Linotype"/>
          <w:b/>
          <w:sz w:val="24"/>
          <w:szCs w:val="24"/>
          <w:u w:val="single"/>
        </w:rPr>
      </w:pPr>
    </w:p>
    <w:p w:rsidR="00004798" w:rsidRDefault="00004798">
      <w:pPr>
        <w:rPr>
          <w:rFonts w:ascii="Palatino Linotype" w:hAnsi="Palatino Linotype"/>
          <w:b/>
          <w:sz w:val="24"/>
          <w:szCs w:val="24"/>
          <w:u w:val="single"/>
        </w:rPr>
      </w:pPr>
    </w:p>
    <w:p w:rsidR="00004798" w:rsidRPr="00004798" w:rsidRDefault="00004798">
      <w:pPr>
        <w:rPr>
          <w:rFonts w:ascii="Palatino Linotype" w:hAnsi="Palatino Linotype"/>
          <w:b/>
          <w:sz w:val="24"/>
          <w:szCs w:val="24"/>
          <w:u w:val="single"/>
        </w:rPr>
      </w:pPr>
      <w:r w:rsidRPr="00004798">
        <w:rPr>
          <w:rFonts w:ascii="Palatino Linotype" w:hAnsi="Palatino Linotype"/>
          <w:b/>
          <w:sz w:val="24"/>
          <w:szCs w:val="24"/>
          <w:u w:val="single"/>
        </w:rPr>
        <w:t>FOR IMMEDIATE RELEASE:</w:t>
      </w:r>
    </w:p>
    <w:p w:rsidR="00004798" w:rsidRPr="00004798" w:rsidRDefault="000E1536">
      <w:pPr>
        <w:rPr>
          <w:rFonts w:ascii="Palatino Linotype" w:hAnsi="Palatino Linotype"/>
          <w:sz w:val="24"/>
          <w:szCs w:val="24"/>
        </w:rPr>
      </w:pPr>
      <w:r>
        <w:rPr>
          <w:rFonts w:ascii="Palatino Linotype" w:hAnsi="Palatino Linotype"/>
          <w:sz w:val="24"/>
          <w:szCs w:val="24"/>
        </w:rPr>
        <w:t>October 23</w:t>
      </w:r>
      <w:r w:rsidR="00004798">
        <w:rPr>
          <w:rFonts w:ascii="Palatino Linotype" w:hAnsi="Palatino Linotype"/>
          <w:sz w:val="24"/>
          <w:szCs w:val="24"/>
        </w:rPr>
        <w:t>, 2015</w:t>
      </w:r>
    </w:p>
    <w:p w:rsidR="00004798" w:rsidRPr="00004798" w:rsidRDefault="00004798">
      <w:pPr>
        <w:rPr>
          <w:rFonts w:ascii="Palatino Linotype" w:hAnsi="Palatino Linotype"/>
          <w:sz w:val="24"/>
          <w:szCs w:val="24"/>
        </w:rPr>
      </w:pPr>
    </w:p>
    <w:p w:rsidR="00004798" w:rsidRDefault="00004798">
      <w:pPr>
        <w:rPr>
          <w:rFonts w:ascii="Palatino Linotype" w:hAnsi="Palatino Linotype"/>
          <w:sz w:val="24"/>
          <w:szCs w:val="24"/>
        </w:rPr>
      </w:pPr>
      <w:r w:rsidRPr="00004798">
        <w:rPr>
          <w:rFonts w:ascii="Palatino Linotype" w:hAnsi="Palatino Linotype"/>
          <w:sz w:val="24"/>
          <w:szCs w:val="24"/>
        </w:rPr>
        <w:t>The Alabama Historical Commission will hold the annual Frontier Days at Fort Toulouse – Fort Jack Park on We</w:t>
      </w:r>
      <w:r>
        <w:rPr>
          <w:rFonts w:ascii="Palatino Linotype" w:hAnsi="Palatino Linotype"/>
          <w:sz w:val="24"/>
          <w:szCs w:val="24"/>
        </w:rPr>
        <w:t>dnesday, November 4 through Saturday, November 7, 2015, from 9:00 AM to 4:00 PM.</w:t>
      </w:r>
      <w:r w:rsidR="006572A7">
        <w:rPr>
          <w:rFonts w:ascii="Palatino Linotype" w:hAnsi="Palatino Linotype"/>
          <w:sz w:val="24"/>
          <w:szCs w:val="24"/>
        </w:rPr>
        <w:t xml:space="preserve"> Admission will be charged.</w:t>
      </w:r>
    </w:p>
    <w:p w:rsidR="00004798" w:rsidRDefault="00004798">
      <w:pPr>
        <w:rPr>
          <w:rFonts w:ascii="Palatino Linotype" w:hAnsi="Palatino Linotype"/>
          <w:sz w:val="24"/>
          <w:szCs w:val="24"/>
        </w:rPr>
      </w:pPr>
    </w:p>
    <w:p w:rsidR="00004798" w:rsidRDefault="00004798">
      <w:pPr>
        <w:rPr>
          <w:rFonts w:ascii="Palatino Linotype" w:hAnsi="Palatino Linotype"/>
          <w:sz w:val="24"/>
          <w:szCs w:val="24"/>
        </w:rPr>
      </w:pPr>
      <w:r>
        <w:rPr>
          <w:rFonts w:ascii="Palatino Linotype" w:hAnsi="Palatino Linotype"/>
          <w:sz w:val="24"/>
          <w:szCs w:val="24"/>
        </w:rPr>
        <w:t xml:space="preserve">This annual educational event will feature demonstrations and activities that illustrate what life was like as the south transitioned from Creek Indian lands to military forts and </w:t>
      </w:r>
      <w:r w:rsidR="002C57E5">
        <w:rPr>
          <w:rFonts w:ascii="Palatino Linotype" w:hAnsi="Palatino Linotype"/>
          <w:sz w:val="24"/>
          <w:szCs w:val="24"/>
        </w:rPr>
        <w:t>civilian</w:t>
      </w:r>
      <w:r>
        <w:rPr>
          <w:rFonts w:ascii="Palatino Linotype" w:hAnsi="Palatino Linotype"/>
          <w:sz w:val="24"/>
          <w:szCs w:val="24"/>
        </w:rPr>
        <w:t xml:space="preserve"> homesteads in the eighteenth and nineteenth centuries.</w:t>
      </w:r>
    </w:p>
    <w:p w:rsidR="00004798" w:rsidRDefault="00004798">
      <w:pPr>
        <w:rPr>
          <w:rFonts w:ascii="Palatino Linotype" w:hAnsi="Palatino Linotype"/>
          <w:sz w:val="24"/>
          <w:szCs w:val="24"/>
        </w:rPr>
      </w:pPr>
    </w:p>
    <w:p w:rsidR="00004798" w:rsidRDefault="00004798">
      <w:pPr>
        <w:rPr>
          <w:rFonts w:ascii="Palatino Linotype" w:hAnsi="Palatino Linotype"/>
          <w:sz w:val="24"/>
          <w:szCs w:val="24"/>
        </w:rPr>
      </w:pPr>
      <w:r>
        <w:rPr>
          <w:rFonts w:ascii="Palatino Linotype" w:hAnsi="Palatino Linotype"/>
          <w:sz w:val="24"/>
          <w:szCs w:val="24"/>
        </w:rPr>
        <w:t>Demonstrations for visitors will include blacksmithing, musket firing, period food vendors, Native American archery and blowguns, and much more!</w:t>
      </w:r>
    </w:p>
    <w:p w:rsidR="00004798" w:rsidRDefault="00004798">
      <w:pPr>
        <w:rPr>
          <w:rFonts w:ascii="Palatino Linotype" w:hAnsi="Palatino Linotype"/>
          <w:sz w:val="24"/>
          <w:szCs w:val="24"/>
        </w:rPr>
      </w:pPr>
    </w:p>
    <w:p w:rsidR="00004798" w:rsidRPr="003819BC" w:rsidRDefault="00BF0C66">
      <w:pPr>
        <w:rPr>
          <w:rFonts w:ascii="Palatino Linotype" w:hAnsi="Palatino Linotype"/>
          <w:sz w:val="24"/>
          <w:szCs w:val="24"/>
        </w:rPr>
      </w:pPr>
      <w:r w:rsidRPr="003819BC">
        <w:rPr>
          <w:rFonts w:ascii="Palatino Linotype" w:hAnsi="Palatino Linotype"/>
          <w:sz w:val="24"/>
          <w:szCs w:val="24"/>
        </w:rPr>
        <w:t xml:space="preserve">“This popular event provides an opportunity for the public to </w:t>
      </w:r>
      <w:r w:rsidR="00507757">
        <w:rPr>
          <w:rFonts w:ascii="Palatino Linotype" w:hAnsi="Palatino Linotype"/>
          <w:sz w:val="24"/>
          <w:szCs w:val="24"/>
        </w:rPr>
        <w:t>have</w:t>
      </w:r>
      <w:r w:rsidRPr="003819BC">
        <w:rPr>
          <w:rFonts w:ascii="Palatino Linotype" w:hAnsi="Palatino Linotype"/>
          <w:sz w:val="24"/>
          <w:szCs w:val="24"/>
        </w:rPr>
        <w:t xml:space="preserve"> an up-close </w:t>
      </w:r>
      <w:r w:rsidR="003819BC" w:rsidRPr="003819BC">
        <w:rPr>
          <w:rFonts w:ascii="Palatino Linotype" w:hAnsi="Palatino Linotype"/>
          <w:sz w:val="24"/>
          <w:szCs w:val="24"/>
        </w:rPr>
        <w:t xml:space="preserve">view of what life was like when Alabama was </w:t>
      </w:r>
      <w:r w:rsidR="003819BC">
        <w:rPr>
          <w:rFonts w:ascii="Palatino Linotype" w:hAnsi="Palatino Linotype"/>
          <w:sz w:val="24"/>
          <w:szCs w:val="24"/>
        </w:rPr>
        <w:t xml:space="preserve">part of </w:t>
      </w:r>
      <w:r w:rsidR="003819BC" w:rsidRPr="003819BC">
        <w:rPr>
          <w:rFonts w:ascii="Palatino Linotype" w:hAnsi="Palatino Linotype"/>
          <w:sz w:val="24"/>
          <w:szCs w:val="24"/>
        </w:rPr>
        <w:t xml:space="preserve">the </w:t>
      </w:r>
      <w:r w:rsidR="00520C32">
        <w:rPr>
          <w:rFonts w:ascii="Palatino Linotype" w:hAnsi="Palatino Linotype"/>
          <w:sz w:val="24"/>
          <w:szCs w:val="24"/>
        </w:rPr>
        <w:t>southern</w:t>
      </w:r>
      <w:r w:rsidR="003819BC" w:rsidRPr="003819BC">
        <w:rPr>
          <w:rFonts w:ascii="Palatino Linotype" w:hAnsi="Palatino Linotype"/>
          <w:sz w:val="24"/>
          <w:szCs w:val="24"/>
        </w:rPr>
        <w:t xml:space="preserve"> frontier of the United States,” </w:t>
      </w:r>
      <w:r w:rsidR="00806820">
        <w:rPr>
          <w:rFonts w:ascii="Palatino Linotype" w:hAnsi="Palatino Linotype"/>
          <w:sz w:val="24"/>
          <w:szCs w:val="24"/>
        </w:rPr>
        <w:t xml:space="preserve">said </w:t>
      </w:r>
      <w:r w:rsidR="004D1CE0">
        <w:rPr>
          <w:rFonts w:ascii="Palatino Linotype" w:hAnsi="Palatino Linotype"/>
          <w:sz w:val="24"/>
          <w:szCs w:val="24"/>
        </w:rPr>
        <w:t>Lisa D. Jones, Acting Executive Director of the Alabama Historical Commission</w:t>
      </w:r>
      <w:r w:rsidR="003819BC">
        <w:rPr>
          <w:rFonts w:ascii="Palatino Linotype" w:hAnsi="Palatino Linotype"/>
          <w:sz w:val="24"/>
          <w:szCs w:val="24"/>
        </w:rPr>
        <w:t>. “</w:t>
      </w:r>
      <w:r w:rsidR="004D1CE0">
        <w:rPr>
          <w:rFonts w:ascii="Palatino Linotype" w:hAnsi="Palatino Linotype"/>
          <w:sz w:val="24"/>
          <w:szCs w:val="24"/>
        </w:rPr>
        <w:t xml:space="preserve">Attendance to Frontier Days continues to grow each year which directly reflects the Alabama Historical Commission’s talented, dedicated staff, the strong support of </w:t>
      </w:r>
      <w:r w:rsidR="001F32C1">
        <w:rPr>
          <w:rFonts w:ascii="Palatino Linotype" w:hAnsi="Palatino Linotype"/>
          <w:sz w:val="24"/>
          <w:szCs w:val="24"/>
        </w:rPr>
        <w:t>the</w:t>
      </w:r>
      <w:r w:rsidR="004D1CE0">
        <w:rPr>
          <w:rFonts w:ascii="Palatino Linotype" w:hAnsi="Palatino Linotype"/>
          <w:sz w:val="24"/>
          <w:szCs w:val="24"/>
        </w:rPr>
        <w:t xml:space="preserve"> </w:t>
      </w:r>
      <w:r w:rsidR="001F32C1">
        <w:rPr>
          <w:rFonts w:ascii="Palatino Linotype" w:hAnsi="Palatino Linotype"/>
          <w:sz w:val="24"/>
          <w:szCs w:val="24"/>
        </w:rPr>
        <w:t>Commission</w:t>
      </w:r>
      <w:r w:rsidR="004D1CE0">
        <w:rPr>
          <w:rFonts w:ascii="Palatino Linotype" w:hAnsi="Palatino Linotype"/>
          <w:sz w:val="24"/>
          <w:szCs w:val="24"/>
        </w:rPr>
        <w:t xml:space="preserve">, </w:t>
      </w:r>
      <w:r w:rsidR="00EA5D44">
        <w:rPr>
          <w:rFonts w:ascii="Palatino Linotype" w:hAnsi="Palatino Linotype"/>
          <w:sz w:val="24"/>
          <w:szCs w:val="24"/>
        </w:rPr>
        <w:t xml:space="preserve">Friends organizations, </w:t>
      </w:r>
      <w:r w:rsidR="004D1CE0">
        <w:rPr>
          <w:rFonts w:ascii="Palatino Linotype" w:hAnsi="Palatino Linotype"/>
          <w:sz w:val="24"/>
          <w:szCs w:val="24"/>
        </w:rPr>
        <w:t>and visitors to our historic sites.”</w:t>
      </w:r>
      <w:r w:rsidR="003819BC">
        <w:rPr>
          <w:rFonts w:ascii="Palatino Linotype" w:hAnsi="Palatino Linotype"/>
          <w:sz w:val="24"/>
          <w:szCs w:val="24"/>
        </w:rPr>
        <w:t xml:space="preserve"> </w:t>
      </w:r>
    </w:p>
    <w:p w:rsidR="00004798" w:rsidRPr="00004798" w:rsidRDefault="00004798">
      <w:pPr>
        <w:rPr>
          <w:rFonts w:ascii="Palatino Linotype" w:hAnsi="Palatino Linotype"/>
          <w:color w:val="FF0000"/>
          <w:sz w:val="24"/>
          <w:szCs w:val="24"/>
        </w:rPr>
      </w:pPr>
    </w:p>
    <w:p w:rsidR="00BF0C04" w:rsidRPr="00BF0C04" w:rsidRDefault="00BF0C04" w:rsidP="00BF0C04">
      <w:pPr>
        <w:rPr>
          <w:rFonts w:ascii="Palatino Linotype" w:hAnsi="Palatino Linotype"/>
          <w:sz w:val="24"/>
          <w:szCs w:val="24"/>
        </w:rPr>
      </w:pPr>
      <w:r>
        <w:rPr>
          <w:rFonts w:ascii="Palatino Linotype" w:hAnsi="Palatino Linotype"/>
          <w:sz w:val="24"/>
          <w:szCs w:val="24"/>
        </w:rPr>
        <w:t>"This is the largest history-</w:t>
      </w:r>
      <w:r w:rsidRPr="00BF0C04">
        <w:rPr>
          <w:rFonts w:ascii="Palatino Linotype" w:hAnsi="Palatino Linotype"/>
          <w:sz w:val="24"/>
          <w:szCs w:val="24"/>
        </w:rPr>
        <w:t>based education event in Alabama</w:t>
      </w:r>
      <w:r>
        <w:rPr>
          <w:rFonts w:ascii="Palatino Linotype" w:hAnsi="Palatino Linotype"/>
          <w:sz w:val="24"/>
          <w:szCs w:val="24"/>
        </w:rPr>
        <w:t>,” said Ove Jensen, Site Director of Fort Toulouse-Fort Jackson Park</w:t>
      </w:r>
      <w:r w:rsidRPr="00BF0C04">
        <w:rPr>
          <w:rFonts w:ascii="Palatino Linotype" w:hAnsi="Palatino Linotype"/>
          <w:sz w:val="24"/>
          <w:szCs w:val="24"/>
        </w:rPr>
        <w:t xml:space="preserve">.  </w:t>
      </w:r>
      <w:r>
        <w:rPr>
          <w:rFonts w:ascii="Palatino Linotype" w:hAnsi="Palatino Linotype"/>
          <w:sz w:val="24"/>
          <w:szCs w:val="24"/>
        </w:rPr>
        <w:t>“</w:t>
      </w:r>
      <w:r w:rsidRPr="00BF0C04">
        <w:rPr>
          <w:rFonts w:ascii="Palatino Linotype" w:hAnsi="Palatino Linotype"/>
          <w:sz w:val="24"/>
          <w:szCs w:val="24"/>
        </w:rPr>
        <w:t xml:space="preserve">It also happens to be </w:t>
      </w:r>
      <w:r>
        <w:rPr>
          <w:rFonts w:ascii="Palatino Linotype" w:hAnsi="Palatino Linotype"/>
          <w:sz w:val="24"/>
          <w:szCs w:val="24"/>
        </w:rPr>
        <w:t xml:space="preserve">one of </w:t>
      </w:r>
      <w:r w:rsidRPr="00BF0C04">
        <w:rPr>
          <w:rFonts w:ascii="Palatino Linotype" w:hAnsi="Palatino Linotype"/>
          <w:sz w:val="24"/>
          <w:szCs w:val="24"/>
        </w:rPr>
        <w:t xml:space="preserve">the most colorful </w:t>
      </w:r>
      <w:r>
        <w:rPr>
          <w:rFonts w:ascii="Palatino Linotype" w:hAnsi="Palatino Linotype"/>
          <w:sz w:val="24"/>
          <w:szCs w:val="24"/>
        </w:rPr>
        <w:t xml:space="preserve">events </w:t>
      </w:r>
      <w:r w:rsidRPr="00BF0C04">
        <w:rPr>
          <w:rFonts w:ascii="Palatino Linotype" w:hAnsi="Palatino Linotype"/>
          <w:sz w:val="24"/>
          <w:szCs w:val="24"/>
        </w:rPr>
        <w:t>with the uniforms and clothing of the 1700s and early 1800s </w:t>
      </w:r>
      <w:r>
        <w:rPr>
          <w:rFonts w:ascii="Palatino Linotype" w:hAnsi="Palatino Linotype"/>
          <w:sz w:val="24"/>
          <w:szCs w:val="24"/>
        </w:rPr>
        <w:t xml:space="preserve">that are </w:t>
      </w:r>
      <w:r w:rsidRPr="00BF0C04">
        <w:rPr>
          <w:rFonts w:ascii="Palatino Linotype" w:hAnsi="Palatino Linotype"/>
          <w:sz w:val="24"/>
          <w:szCs w:val="24"/>
        </w:rPr>
        <w:t>worn by re-enactors throughout the park."</w:t>
      </w:r>
    </w:p>
    <w:p w:rsidR="00004798" w:rsidRPr="00004798" w:rsidRDefault="00004798">
      <w:pPr>
        <w:rPr>
          <w:rFonts w:ascii="Palatino Linotype" w:hAnsi="Palatino Linotype"/>
          <w:color w:val="FF0000"/>
          <w:sz w:val="24"/>
          <w:szCs w:val="24"/>
        </w:rPr>
      </w:pPr>
    </w:p>
    <w:p w:rsidR="00BF0C04" w:rsidRPr="00BF0C04" w:rsidRDefault="00BF0C04" w:rsidP="00BF0C04">
      <w:pPr>
        <w:spacing w:before="100" w:beforeAutospacing="1" w:after="100" w:afterAutospacing="1"/>
        <w:rPr>
          <w:rFonts w:ascii="Palatino Linotype" w:hAnsi="Palatino Linotype"/>
          <w:sz w:val="24"/>
          <w:szCs w:val="24"/>
        </w:rPr>
      </w:pPr>
      <w:r w:rsidRPr="00BF0C04">
        <w:rPr>
          <w:rFonts w:ascii="Palatino Linotype" w:hAnsi="Palatino Linotype"/>
          <w:sz w:val="24"/>
          <w:szCs w:val="24"/>
        </w:rPr>
        <w:lastRenderedPageBreak/>
        <w:t>Payment is accepted in the form of cash, checks and credit cards. </w:t>
      </w:r>
    </w:p>
    <w:p w:rsidR="00004798" w:rsidRDefault="00BF0C04" w:rsidP="00BF0C04">
      <w:pPr>
        <w:spacing w:before="100" w:beforeAutospacing="1" w:after="100" w:afterAutospacing="1"/>
        <w:rPr>
          <w:rFonts w:ascii="Palatino Linotype" w:hAnsi="Palatino Linotype"/>
          <w:color w:val="FF0000"/>
          <w:sz w:val="24"/>
          <w:szCs w:val="24"/>
        </w:rPr>
      </w:pPr>
      <w:r w:rsidRPr="00BF0C04">
        <w:rPr>
          <w:rFonts w:ascii="Palatino Linotype" w:hAnsi="Palatino Linotype"/>
          <w:sz w:val="24"/>
          <w:szCs w:val="24"/>
        </w:rPr>
        <w:t>Reservations are requested for school groups on November 4-6.</w:t>
      </w:r>
    </w:p>
    <w:p w:rsidR="00004798" w:rsidRDefault="00004798">
      <w:pPr>
        <w:rPr>
          <w:rFonts w:ascii="Palatino Linotype" w:hAnsi="Palatino Linotype"/>
          <w:sz w:val="24"/>
          <w:szCs w:val="24"/>
        </w:rPr>
      </w:pPr>
      <w:r>
        <w:rPr>
          <w:rFonts w:ascii="Palatino Linotype" w:hAnsi="Palatino Linotype"/>
          <w:sz w:val="24"/>
          <w:szCs w:val="24"/>
        </w:rPr>
        <w:t>Fort Toulouse – Fort Jackson Park is located at 2521 W. Fort Toulouse Road, Wetumpka, Alabama.</w:t>
      </w:r>
    </w:p>
    <w:p w:rsidR="00004798" w:rsidRDefault="00004798">
      <w:pPr>
        <w:rPr>
          <w:rFonts w:ascii="Palatino Linotype" w:hAnsi="Palatino Linotype"/>
          <w:sz w:val="24"/>
          <w:szCs w:val="24"/>
        </w:rPr>
      </w:pPr>
    </w:p>
    <w:p w:rsidR="00004798" w:rsidRDefault="00004798">
      <w:pPr>
        <w:rPr>
          <w:rFonts w:ascii="Palatino Linotype" w:hAnsi="Palatino Linotype"/>
          <w:sz w:val="24"/>
          <w:szCs w:val="24"/>
        </w:rPr>
      </w:pPr>
      <w:r>
        <w:rPr>
          <w:rFonts w:ascii="Palatino Linotype" w:hAnsi="Palatino Linotype"/>
          <w:sz w:val="24"/>
          <w:szCs w:val="24"/>
        </w:rPr>
        <w:t xml:space="preserve">For more information about Frontier Days, contact the Fort at 334.567.3002 or </w:t>
      </w:r>
      <w:r w:rsidR="002F0BB9">
        <w:rPr>
          <w:rFonts w:ascii="Palatino Linotype" w:hAnsi="Palatino Linotype"/>
          <w:sz w:val="24"/>
          <w:szCs w:val="24"/>
        </w:rPr>
        <w:t xml:space="preserve">visit </w:t>
      </w:r>
      <w:r>
        <w:rPr>
          <w:rFonts w:ascii="Palatino Linotype" w:hAnsi="Palatino Linotype"/>
          <w:sz w:val="24"/>
          <w:szCs w:val="24"/>
        </w:rPr>
        <w:t xml:space="preserve">fttoulousejackson.org. </w:t>
      </w:r>
    </w:p>
    <w:p w:rsidR="00004798" w:rsidRDefault="00004798">
      <w:pPr>
        <w:rPr>
          <w:rFonts w:ascii="Palatino Linotype" w:hAnsi="Palatino Linotype"/>
          <w:sz w:val="24"/>
          <w:szCs w:val="24"/>
        </w:rPr>
      </w:pPr>
    </w:p>
    <w:p w:rsidR="00004798" w:rsidRDefault="00004798">
      <w:pPr>
        <w:rPr>
          <w:rFonts w:ascii="Palatino Linotype" w:hAnsi="Palatino Linotype"/>
          <w:sz w:val="24"/>
          <w:szCs w:val="24"/>
        </w:rPr>
      </w:pPr>
      <w:r w:rsidRPr="00881F35">
        <w:rPr>
          <w:rFonts w:ascii="Palatino Linotype" w:hAnsi="Palatino Linotype"/>
          <w:sz w:val="24"/>
          <w:szCs w:val="24"/>
        </w:rPr>
        <w:t>Located in historic downtown Montgomery at 468 S. Perry Street, the Alabama Historical Commission is the historic preservation agency for the state of Alabama. The agency was created by an act of the state legislature in 1966</w:t>
      </w:r>
      <w:r w:rsidRPr="00881F35">
        <w:rPr>
          <w:rFonts w:ascii="Palatino Linotype" w:hAnsi="Palatino Linotype"/>
          <w:sz w:val="24"/>
          <w:szCs w:val="24"/>
          <w:vertAlign w:val="superscript"/>
        </w:rPr>
        <w:t xml:space="preserve"> </w:t>
      </w:r>
      <w:r w:rsidRPr="00881F35">
        <w:rPr>
          <w:rFonts w:ascii="Palatino Linotype" w:hAnsi="Palatino Linotype"/>
          <w:sz w:val="24"/>
          <w:szCs w:val="24"/>
        </w:rPr>
        <w:t xml:space="preserve">with a mission of safeguarding Alabama’s historic buildings and sites. </w:t>
      </w:r>
      <w:r w:rsidR="00881F35" w:rsidRPr="00881F35">
        <w:rPr>
          <w:rFonts w:ascii="Palatino Linotype" w:hAnsi="Palatino Linotype"/>
          <w:sz w:val="24"/>
          <w:szCs w:val="24"/>
        </w:rPr>
        <w:t>The C</w:t>
      </w:r>
      <w:r w:rsidRPr="00881F35">
        <w:rPr>
          <w:rFonts w:ascii="Palatino Linotype" w:hAnsi="Palatino Linotype"/>
          <w:sz w:val="24"/>
          <w:szCs w:val="24"/>
        </w:rPr>
        <w:t xml:space="preserve">ommission is tasked with </w:t>
      </w:r>
      <w:r w:rsidR="00881F35" w:rsidRPr="00881F35">
        <w:rPr>
          <w:rFonts w:ascii="Palatino Linotype" w:hAnsi="Palatino Linotype"/>
          <w:sz w:val="24"/>
          <w:szCs w:val="24"/>
        </w:rPr>
        <w:t xml:space="preserve">the </w:t>
      </w:r>
      <w:r w:rsidRPr="00881F35">
        <w:rPr>
          <w:rFonts w:ascii="Palatino Linotype" w:hAnsi="Palatino Linotype"/>
          <w:sz w:val="24"/>
          <w:szCs w:val="24"/>
        </w:rPr>
        <w:t>acquisition and preservation of historic properties and education of the public about historic sites in Alabama</w:t>
      </w:r>
      <w:r w:rsidR="00881F35" w:rsidRPr="00881F35">
        <w:rPr>
          <w:rFonts w:ascii="Palatino Linotype" w:hAnsi="Palatino Linotype"/>
          <w:sz w:val="24"/>
          <w:szCs w:val="24"/>
        </w:rPr>
        <w:t xml:space="preserve">. Visit </w:t>
      </w:r>
      <w:hyperlink r:id="rId10" w:history="1">
        <w:r w:rsidR="00881F35" w:rsidRPr="00881F35">
          <w:rPr>
            <w:rStyle w:val="Hyperlink"/>
            <w:rFonts w:ascii="Palatino Linotype" w:hAnsi="Palatino Linotype"/>
            <w:sz w:val="24"/>
            <w:szCs w:val="24"/>
          </w:rPr>
          <w:t>http://preserveala.org/</w:t>
        </w:r>
      </w:hyperlink>
      <w:r w:rsidR="00881F35" w:rsidRPr="00881F35">
        <w:rPr>
          <w:rFonts w:ascii="Palatino Linotype" w:hAnsi="Palatino Linotype"/>
          <w:sz w:val="24"/>
          <w:szCs w:val="24"/>
        </w:rPr>
        <w:t xml:space="preserve"> for a complete list of historic sites</w:t>
      </w:r>
      <w:r w:rsidR="00881F35">
        <w:rPr>
          <w:rFonts w:ascii="Palatino Linotype" w:hAnsi="Palatino Linotype"/>
          <w:sz w:val="24"/>
          <w:szCs w:val="24"/>
        </w:rPr>
        <w:t xml:space="preserve"> and for office hours.</w:t>
      </w:r>
    </w:p>
    <w:p w:rsidR="00881F35" w:rsidRDefault="00881F35" w:rsidP="004236B9">
      <w:pPr>
        <w:jc w:val="right"/>
        <w:rPr>
          <w:rFonts w:ascii="Palatino Linotype" w:hAnsi="Palatino Linotype"/>
          <w:sz w:val="24"/>
          <w:szCs w:val="24"/>
        </w:rPr>
      </w:pPr>
    </w:p>
    <w:p w:rsidR="00881F35" w:rsidRPr="00881F35" w:rsidRDefault="00881F35" w:rsidP="00881F35">
      <w:pPr>
        <w:jc w:val="center"/>
        <w:rPr>
          <w:rFonts w:ascii="Palatino Linotype" w:hAnsi="Palatino Linotype"/>
          <w:sz w:val="24"/>
          <w:szCs w:val="24"/>
        </w:rPr>
      </w:pPr>
      <w:r>
        <w:rPr>
          <w:rFonts w:ascii="Palatino Linotype" w:hAnsi="Palatino Linotype"/>
          <w:sz w:val="24"/>
          <w:szCs w:val="24"/>
        </w:rPr>
        <w:t>###</w:t>
      </w:r>
    </w:p>
    <w:p w:rsidR="00004798" w:rsidRPr="00004798" w:rsidRDefault="00004798">
      <w:pPr>
        <w:rPr>
          <w:rFonts w:ascii="Palatino Linotype" w:hAnsi="Palatino Linotype"/>
          <w:sz w:val="24"/>
          <w:szCs w:val="24"/>
        </w:rPr>
      </w:pPr>
    </w:p>
    <w:sectPr w:rsidR="00004798" w:rsidRPr="00004798" w:rsidSect="00CF76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4798"/>
    <w:rsid w:val="00004798"/>
    <w:rsid w:val="00011AFE"/>
    <w:rsid w:val="00076F77"/>
    <w:rsid w:val="000A5865"/>
    <w:rsid w:val="000B3ECF"/>
    <w:rsid w:val="000E1536"/>
    <w:rsid w:val="001F32C1"/>
    <w:rsid w:val="002C57E5"/>
    <w:rsid w:val="002F0BB9"/>
    <w:rsid w:val="003819BC"/>
    <w:rsid w:val="004236B9"/>
    <w:rsid w:val="004D1CE0"/>
    <w:rsid w:val="00507757"/>
    <w:rsid w:val="00520C32"/>
    <w:rsid w:val="00543ED7"/>
    <w:rsid w:val="00573EE7"/>
    <w:rsid w:val="0063778D"/>
    <w:rsid w:val="006572A7"/>
    <w:rsid w:val="00806820"/>
    <w:rsid w:val="00881F35"/>
    <w:rsid w:val="009A3D8A"/>
    <w:rsid w:val="00A128B8"/>
    <w:rsid w:val="00B67243"/>
    <w:rsid w:val="00BF0C04"/>
    <w:rsid w:val="00BF0C66"/>
    <w:rsid w:val="00C85C2D"/>
    <w:rsid w:val="00CF7623"/>
    <w:rsid w:val="00D87CBB"/>
    <w:rsid w:val="00EA5D44"/>
    <w:rsid w:val="00F03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04798"/>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04798"/>
    <w:pPr>
      <w:spacing w:before="7"/>
    </w:pPr>
    <w:rPr>
      <w:rFonts w:ascii="Arial" w:eastAsia="Arial" w:hAnsi="Arial"/>
      <w:sz w:val="12"/>
      <w:szCs w:val="12"/>
    </w:rPr>
  </w:style>
  <w:style w:type="character" w:customStyle="1" w:styleId="BodyTextChar">
    <w:name w:val="Body Text Char"/>
    <w:basedOn w:val="DefaultParagraphFont"/>
    <w:link w:val="BodyText"/>
    <w:uiPriority w:val="1"/>
    <w:rsid w:val="00004798"/>
    <w:rPr>
      <w:rFonts w:ascii="Arial" w:eastAsia="Arial" w:hAnsi="Arial"/>
      <w:sz w:val="12"/>
      <w:szCs w:val="12"/>
    </w:rPr>
  </w:style>
  <w:style w:type="character" w:styleId="Hyperlink">
    <w:name w:val="Hyperlink"/>
    <w:basedOn w:val="DefaultParagraphFont"/>
    <w:uiPriority w:val="99"/>
    <w:unhideWhenUsed/>
    <w:rsid w:val="00004798"/>
    <w:rPr>
      <w:color w:val="0000FF"/>
      <w:u w:val="single"/>
    </w:rPr>
  </w:style>
  <w:style w:type="character" w:customStyle="1" w:styleId="metadata">
    <w:name w:val="metadata"/>
    <w:basedOn w:val="DefaultParagraphFont"/>
    <w:rsid w:val="00004798"/>
  </w:style>
  <w:style w:type="paragraph" w:styleId="BalloonText">
    <w:name w:val="Balloon Text"/>
    <w:basedOn w:val="Normal"/>
    <w:link w:val="BalloonTextChar"/>
    <w:uiPriority w:val="99"/>
    <w:semiHidden/>
    <w:unhideWhenUsed/>
    <w:rsid w:val="004236B9"/>
    <w:rPr>
      <w:rFonts w:ascii="Tahoma" w:hAnsi="Tahoma" w:cs="Tahoma"/>
      <w:sz w:val="16"/>
      <w:szCs w:val="16"/>
    </w:rPr>
  </w:style>
  <w:style w:type="character" w:customStyle="1" w:styleId="BalloonTextChar">
    <w:name w:val="Balloon Text Char"/>
    <w:basedOn w:val="DefaultParagraphFont"/>
    <w:link w:val="BalloonText"/>
    <w:uiPriority w:val="99"/>
    <w:semiHidden/>
    <w:rsid w:val="004236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8510442">
      <w:bodyDiv w:val="1"/>
      <w:marLeft w:val="0"/>
      <w:marRight w:val="0"/>
      <w:marTop w:val="0"/>
      <w:marBottom w:val="0"/>
      <w:divBdr>
        <w:top w:val="none" w:sz="0" w:space="0" w:color="auto"/>
        <w:left w:val="none" w:sz="0" w:space="0" w:color="auto"/>
        <w:bottom w:val="none" w:sz="0" w:space="0" w:color="auto"/>
        <w:right w:val="none" w:sz="0" w:space="0" w:color="auto"/>
      </w:divBdr>
    </w:div>
    <w:div w:id="113934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preserveala.org/" TargetMode="External"/><Relationship Id="rId4" Type="http://schemas.openxmlformats.org/officeDocument/2006/relationships/hyperlink" Target="http://www.preserveala.org/"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jacqulyn.kirkland</dc:creator>
  <cp:lastModifiedBy>jacqulyn.kirkland</cp:lastModifiedBy>
  <cp:revision>16</cp:revision>
  <dcterms:created xsi:type="dcterms:W3CDTF">2015-10-19T19:59:00Z</dcterms:created>
  <dcterms:modified xsi:type="dcterms:W3CDTF">2015-10-23T13:21:00Z</dcterms:modified>
</cp:coreProperties>
</file>