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02" w:rsidRDefault="002D5E02" w:rsidP="002D5E02">
      <w:pPr>
        <w:shd w:val="clear" w:color="auto" w:fill="A6BB19"/>
        <w:rPr>
          <w:rFonts w:ascii="Gill Sans MT" w:hAnsi="Gill Sans MT" w:cs="Arial"/>
          <w:b/>
          <w:color w:val="49443E"/>
          <w:sz w:val="28"/>
          <w:szCs w:val="28"/>
        </w:rPr>
      </w:pPr>
      <w:r>
        <w:rPr>
          <w:rFonts w:ascii="Gill Sans MT" w:hAnsi="Gill Sans MT" w:cs="Arial"/>
          <w:b/>
          <w:color w:val="49443E"/>
          <w:sz w:val="28"/>
          <w:szCs w:val="28"/>
        </w:rPr>
        <w:t xml:space="preserve">    </w:t>
      </w:r>
    </w:p>
    <w:p w:rsidR="004012AF" w:rsidRDefault="002D5E02" w:rsidP="002D5E02">
      <w:pPr>
        <w:pStyle w:val="NoSpacing"/>
        <w:shd w:val="clear" w:color="auto" w:fill="A6BB19"/>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294640</wp:posOffset>
                </wp:positionV>
                <wp:extent cx="379095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90950" cy="542925"/>
                        </a:xfrm>
                        <a:prstGeom prst="rect">
                          <a:avLst/>
                        </a:prstGeom>
                        <a:solidFill>
                          <a:srgbClr val="A6BB1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0B2" w:rsidRPr="005A7D51" w:rsidRDefault="00AE50B2" w:rsidP="00AE50B2">
                            <w:pPr>
                              <w:shd w:val="clear" w:color="auto" w:fill="A6BB19"/>
                              <w:jc w:val="center"/>
                              <w:rPr>
                                <w:rFonts w:ascii="Gill Sans MT" w:hAnsi="Gill Sans MT" w:cs="Arial"/>
                                <w:b/>
                                <w:sz w:val="28"/>
                                <w:szCs w:val="28"/>
                              </w:rPr>
                            </w:pPr>
                            <w:proofErr w:type="spellStart"/>
                            <w:r w:rsidRPr="005A7D51">
                              <w:rPr>
                                <w:rFonts w:ascii="Gill Sans MT" w:hAnsi="Gill Sans MT" w:cs="Arial"/>
                                <w:b/>
                                <w:sz w:val="28"/>
                                <w:szCs w:val="28"/>
                              </w:rPr>
                              <w:t>HandsOn</w:t>
                            </w:r>
                            <w:proofErr w:type="spellEnd"/>
                            <w:r w:rsidRPr="005A7D51">
                              <w:rPr>
                                <w:rFonts w:ascii="Gill Sans MT" w:hAnsi="Gill Sans MT" w:cs="Arial"/>
                                <w:b/>
                                <w:sz w:val="28"/>
                                <w:szCs w:val="28"/>
                              </w:rPr>
                              <w:t xml:space="preserve"> Board </w:t>
                            </w:r>
                            <w:r w:rsidR="00F06A3B" w:rsidRPr="005A7D51">
                              <w:rPr>
                                <w:rFonts w:ascii="Gill Sans MT" w:hAnsi="Gill Sans MT" w:cs="Arial"/>
                                <w:b/>
                                <w:sz w:val="28"/>
                                <w:szCs w:val="28"/>
                              </w:rPr>
                              <w:t>Leadership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7pt;margin-top:23.2pt;width:298.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" fillcolor="#a6bb19" stroked="f" strokeweight=".5pt">
                <v:textbox>
                  <w:txbxContent>
                    <w:p w:rsidR="00AE50B2" w:rsidRPr="005A7D51" w:rsidRDefault="00AE50B2" w:rsidP="00AE50B2">
                      <w:pPr>
                        <w:shd w:val="clear" w:color="auto" w:fill="A6BB19"/>
                        <w:jc w:val="center"/>
                        <w:rPr>
                          <w:rFonts w:ascii="Gill Sans MT" w:hAnsi="Gill Sans MT" w:cs="Arial"/>
                          <w:b/>
                          <w:sz w:val="28"/>
                          <w:szCs w:val="28"/>
                        </w:rPr>
                      </w:pPr>
                      <w:proofErr w:type="spellStart"/>
                      <w:r w:rsidRPr="005A7D51">
                        <w:rPr>
                          <w:rFonts w:ascii="Gill Sans MT" w:hAnsi="Gill Sans MT" w:cs="Arial"/>
                          <w:b/>
                          <w:sz w:val="28"/>
                          <w:szCs w:val="28"/>
                        </w:rPr>
                        <w:t>HandsOn</w:t>
                      </w:r>
                      <w:proofErr w:type="spellEnd"/>
                      <w:r w:rsidRPr="005A7D51">
                        <w:rPr>
                          <w:rFonts w:ascii="Gill Sans MT" w:hAnsi="Gill Sans MT" w:cs="Arial"/>
                          <w:b/>
                          <w:sz w:val="28"/>
                          <w:szCs w:val="28"/>
                        </w:rPr>
                        <w:t xml:space="preserve"> Board </w:t>
                      </w:r>
                      <w:r w:rsidR="00F06A3B" w:rsidRPr="005A7D51">
                        <w:rPr>
                          <w:rFonts w:ascii="Gill Sans MT" w:hAnsi="Gill Sans MT" w:cs="Arial"/>
                          <w:b/>
                          <w:sz w:val="28"/>
                          <w:szCs w:val="28"/>
                        </w:rPr>
                        <w:t>Leadership Development</w:t>
                      </w:r>
                    </w:p>
                  </w:txbxContent>
                </v:textbox>
              </v:shape>
            </w:pict>
          </mc:Fallback>
        </mc:AlternateContent>
      </w:r>
      <w:r>
        <w:rPr>
          <w:noProof/>
        </w:rPr>
        <w:t xml:space="preserve">          </w:t>
      </w:r>
      <w:r>
        <w:rPr>
          <w:noProof/>
        </w:rPr>
        <w:drawing>
          <wp:inline distT="0" distB="0" distL="0" distR="0" wp14:anchorId="45BD1D66" wp14:editId="031DB7D0">
            <wp:extent cx="781050" cy="963807"/>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45441" cy="1043265"/>
                    </a:xfrm>
                    <a:prstGeom prst="rect">
                      <a:avLst/>
                    </a:prstGeom>
                    <a:noFill/>
                    <a:ln>
                      <a:noFill/>
                    </a:ln>
                  </pic:spPr>
                </pic:pic>
              </a:graphicData>
            </a:graphic>
          </wp:inline>
        </w:drawing>
      </w:r>
    </w:p>
    <w:p w:rsidR="002D5E02" w:rsidRPr="002D5E02" w:rsidRDefault="002D5E02" w:rsidP="002D5E02">
      <w:pPr>
        <w:pStyle w:val="NoSpacing"/>
        <w:shd w:val="clear" w:color="auto" w:fill="A6BB19"/>
      </w:pPr>
    </w:p>
    <w:p w:rsidR="004012AF" w:rsidRPr="0069419A" w:rsidRDefault="004012AF" w:rsidP="004012AF">
      <w:pPr>
        <w:pStyle w:val="NoSpacing"/>
        <w:shd w:val="clear" w:color="auto" w:fill="D2E1F2"/>
        <w:rPr>
          <w:rFonts w:ascii="Gill Sans MT" w:hAnsi="Gill Sans MT"/>
        </w:rPr>
      </w:pPr>
    </w:p>
    <w:p w:rsidR="00AE50B2" w:rsidRDefault="00AE50B2" w:rsidP="001E7FDC">
      <w:pPr>
        <w:pStyle w:val="NoSpacing"/>
        <w:shd w:val="clear" w:color="auto" w:fill="D2E1F2"/>
        <w:rPr>
          <w:rFonts w:ascii="Gill Sans MT" w:hAnsi="Gill Sans MT"/>
        </w:rPr>
      </w:pPr>
    </w:p>
    <w:p w:rsidR="00F06A3B" w:rsidRPr="00F248CA" w:rsidRDefault="00F06A3B" w:rsidP="00F06A3B">
      <w:pPr>
        <w:pStyle w:val="NoSpacing"/>
        <w:shd w:val="clear" w:color="auto" w:fill="D2E1F2"/>
        <w:rPr>
          <w:rFonts w:ascii="Gill Sans MT" w:hAnsi="Gill Sans MT"/>
        </w:rPr>
      </w:pPr>
      <w:r w:rsidRPr="00F248CA">
        <w:rPr>
          <w:rFonts w:ascii="Gill Sans MT" w:hAnsi="Gill Sans MT"/>
        </w:rPr>
        <w:t xml:space="preserve">Board members play a critical role in the success of organizations.  Strong, knowledgeable </w:t>
      </w:r>
      <w:proofErr w:type="gramStart"/>
      <w:r w:rsidRPr="00F248CA">
        <w:rPr>
          <w:rFonts w:ascii="Gill Sans MT" w:hAnsi="Gill Sans MT"/>
        </w:rPr>
        <w:t>boards</w:t>
      </w:r>
      <w:proofErr w:type="gramEnd"/>
      <w:r w:rsidRPr="00F248CA">
        <w:rPr>
          <w:rFonts w:ascii="Gill Sans MT" w:hAnsi="Gill Sans MT"/>
        </w:rPr>
        <w:t xml:space="preserve"> help organizations gain credibility, build financial resources by providing access to the community, and serve as advocates and ambassadors of the organization.  </w:t>
      </w:r>
    </w:p>
    <w:p w:rsidR="00F06A3B" w:rsidRPr="00F248CA" w:rsidRDefault="00F06A3B" w:rsidP="00F06A3B">
      <w:pPr>
        <w:pStyle w:val="NoSpacing"/>
        <w:shd w:val="clear" w:color="auto" w:fill="D2E1F2"/>
        <w:rPr>
          <w:rFonts w:ascii="Gill Sans MT" w:hAnsi="Gill Sans MT"/>
        </w:rPr>
      </w:pPr>
    </w:p>
    <w:p w:rsidR="00F06A3B" w:rsidRPr="00F248CA" w:rsidRDefault="00F06A3B" w:rsidP="00F06A3B">
      <w:pPr>
        <w:pStyle w:val="NoSpacing"/>
        <w:shd w:val="clear" w:color="auto" w:fill="D2E1F2"/>
        <w:rPr>
          <w:rFonts w:ascii="Gill Sans MT" w:hAnsi="Gill Sans MT"/>
        </w:rPr>
      </w:pPr>
      <w:r w:rsidRPr="00F248CA">
        <w:rPr>
          <w:rFonts w:ascii="Gill Sans MT" w:hAnsi="Gill Sans MT"/>
        </w:rPr>
        <w:t xml:space="preserve">To help nonprofits increase the effectiveness and leadership capacity of their boards, </w:t>
      </w:r>
      <w:proofErr w:type="spellStart"/>
      <w:r w:rsidRPr="00F248CA">
        <w:rPr>
          <w:rFonts w:ascii="Gill Sans MT" w:hAnsi="Gill Sans MT"/>
        </w:rPr>
        <w:t>HandsOn</w:t>
      </w:r>
      <w:proofErr w:type="spellEnd"/>
      <w:r w:rsidRPr="00F248CA">
        <w:rPr>
          <w:rFonts w:ascii="Gill Sans MT" w:hAnsi="Gill Sans MT"/>
        </w:rPr>
        <w:t xml:space="preserve"> NWNC is offering a workshop specifically geared for board members who are in leadership positions or who are moving towards leadership roles on nonprofit boards as officers or committee chairs.  Topics include a review of board officer roles and responsibilities, committee chair accountabilities, attributes of effective board and committee leaders,  board policies,  executive committee structure and responsibilities,  key benchmarks for effective boards, a self-assessment leadership instrument, planning processes and tools, leading and conducting effective meetings, group communications, appraising board and committee effectiveness, and other topics of interest as identified by workshop participants.  </w:t>
      </w:r>
    </w:p>
    <w:p w:rsidR="00464035" w:rsidRPr="00464035" w:rsidRDefault="00464035" w:rsidP="00464035">
      <w:pPr>
        <w:shd w:val="clear" w:color="auto" w:fill="D2E1F2"/>
        <w:spacing w:before="100" w:beforeAutospacing="1" w:after="100" w:afterAutospacing="1"/>
        <w:rPr>
          <w:rFonts w:ascii="Gill Sans MT" w:hAnsi="Gill Sans MT"/>
          <w:sz w:val="22"/>
          <w:szCs w:val="22"/>
        </w:rPr>
      </w:pPr>
      <w:r w:rsidRPr="00464035">
        <w:rPr>
          <w:rFonts w:ascii="Gill Sans MT" w:hAnsi="Gill Sans MT"/>
          <w:sz w:val="22"/>
          <w:szCs w:val="22"/>
        </w:rPr>
        <w:t xml:space="preserve">The workshop will be led by Karl Yena.  Karl retired from RJR Nabisco, Inc. as Director of Worldwide Organization Development &amp; Training.  He served over 20 years as a senior level manager providing consulting services to RJR corporate and operating company management of Del Monte, Nabisco, Sea Land Shipping, Kentucky Fried Chicken, etc. on a national and international (over 30 countries) basis in the areas of strategic and operational planning, organizational analysis, staffing structure, training and leadership development. He also served as Special Assistant to the Chairman and CEO. </w:t>
      </w:r>
    </w:p>
    <w:p w:rsidR="00464035" w:rsidRPr="00464035" w:rsidRDefault="00464035" w:rsidP="00464035">
      <w:pPr>
        <w:shd w:val="clear" w:color="auto" w:fill="D2E1F2"/>
        <w:spacing w:before="100" w:beforeAutospacing="1" w:after="100" w:afterAutospacing="1"/>
        <w:rPr>
          <w:rFonts w:ascii="Gill Sans MT" w:hAnsi="Gill Sans MT"/>
          <w:b/>
          <w:sz w:val="22"/>
          <w:szCs w:val="22"/>
        </w:rPr>
      </w:pPr>
      <w:r w:rsidRPr="00464035">
        <w:rPr>
          <w:rFonts w:ascii="Gill Sans MT" w:hAnsi="Gill Sans MT"/>
          <w:sz w:val="22"/>
          <w:szCs w:val="22"/>
        </w:rPr>
        <w:t xml:space="preserve">An avid volunteer, Karl works annually with over 100 nonprofits in North Carolina. He provides on-going mentoring/coaching to several current Executive Directors and assistance to municipalities, churches, civic organizations/associations, and non-profits in the areas of  strategic planning; board development &amp; assessment; staff development training; coaching; business planning; organization analysis &amp; structure; executive search processes; potential merger discussions; mediation/facilitation; and human resources policies. Most recently, Karl has worked with: </w:t>
      </w:r>
      <w:r w:rsidRPr="00464035">
        <w:rPr>
          <w:rFonts w:ascii="Gill Sans MT" w:hAnsi="Gill Sans MT"/>
          <w:b/>
          <w:sz w:val="22"/>
          <w:szCs w:val="22"/>
        </w:rPr>
        <w:t xml:space="preserve">CCCS, Food Bank, YWCA, Forsyth Medical Center, Wake Forest Baptist Medical Center, Winston-Salem State University, United Way of Forsyth, Hands-On Northwest North Carolina, Experiment in Self Reliance, Piedmont Down Syndrome Support Network, Arts NC, HHH, Association of Agency Executives, Arts Council,  Forsyth County Government, NC Sickle Cell, NC Professional Health Administrators, Lexington Housing Community Development Corporation, The Children’s Home, United Way of Davie, United Way of Davidson, Hispanic League, Piedmont Opera, and NC Leadership Institute.  </w:t>
      </w:r>
    </w:p>
    <w:p w:rsidR="00464035" w:rsidRPr="00464035" w:rsidRDefault="00464035" w:rsidP="00464035">
      <w:pPr>
        <w:shd w:val="clear" w:color="auto" w:fill="D2E1F2"/>
        <w:spacing w:before="100" w:beforeAutospacing="1" w:after="100" w:afterAutospacing="1"/>
        <w:rPr>
          <w:rFonts w:ascii="Gill Sans MT" w:hAnsi="Gill Sans MT"/>
          <w:sz w:val="22"/>
          <w:szCs w:val="22"/>
        </w:rPr>
      </w:pPr>
      <w:r w:rsidRPr="00464035">
        <w:rPr>
          <w:rFonts w:ascii="Gill Sans MT" w:hAnsi="Gill Sans MT"/>
          <w:sz w:val="22"/>
          <w:szCs w:val="22"/>
        </w:rPr>
        <w:t xml:space="preserve">He currently Chairs one board and serves on several others, </w:t>
      </w:r>
      <w:bookmarkStart w:id="0" w:name="_GoBack"/>
      <w:bookmarkEnd w:id="0"/>
      <w:r w:rsidR="00004766" w:rsidRPr="00464035">
        <w:rPr>
          <w:rFonts w:ascii="Gill Sans MT" w:hAnsi="Gill Sans MT"/>
          <w:sz w:val="22"/>
          <w:szCs w:val="22"/>
        </w:rPr>
        <w:t>including,</w:t>
      </w:r>
      <w:r w:rsidRPr="00464035">
        <w:rPr>
          <w:rFonts w:ascii="Gill Sans MT" w:hAnsi="Gill Sans MT"/>
          <w:sz w:val="22"/>
          <w:szCs w:val="22"/>
        </w:rPr>
        <w:t xml:space="preserve"> Asset Building Coalition, Leadership Winston-Salem, Second Harvest Food Bank, Forsyth County Youth Council, and Experiment in Self Reliance Advisory Board. Over the past 30 years, he has served on over 200 non-profit boards.  </w:t>
      </w:r>
    </w:p>
    <w:p w:rsidR="00F248CA" w:rsidRDefault="00464035" w:rsidP="00464035">
      <w:pPr>
        <w:shd w:val="clear" w:color="auto" w:fill="D2E1F2"/>
        <w:spacing w:before="100" w:beforeAutospacing="1" w:after="100" w:afterAutospacing="1"/>
        <w:rPr>
          <w:rFonts w:ascii="Gill Sans MT" w:hAnsi="Gill Sans MT"/>
        </w:rPr>
      </w:pPr>
      <w:r w:rsidRPr="00464035">
        <w:rPr>
          <w:rFonts w:ascii="Gill Sans MT" w:hAnsi="Gill Sans MT"/>
          <w:sz w:val="22"/>
          <w:szCs w:val="22"/>
        </w:rPr>
        <w:t>Karl’s most recent recognitions were: 2012 Work Family Child Champion Award, 2013 Winston-Salem Foundation Community Award and The U.S. President’s L</w:t>
      </w:r>
      <w:r>
        <w:rPr>
          <w:rFonts w:ascii="Gill Sans MT" w:hAnsi="Gill Sans MT"/>
          <w:sz w:val="22"/>
          <w:szCs w:val="22"/>
        </w:rPr>
        <w:t>if</w:t>
      </w:r>
      <w:r w:rsidRPr="00464035">
        <w:rPr>
          <w:rFonts w:ascii="Gill Sans MT" w:hAnsi="Gill Sans MT"/>
          <w:sz w:val="22"/>
          <w:szCs w:val="22"/>
        </w:rPr>
        <w:t>etime Volunteer Service Award.</w:t>
      </w:r>
    </w:p>
    <w:p w:rsidR="00F248CA" w:rsidRDefault="00F248CA" w:rsidP="00F06A3B">
      <w:pPr>
        <w:pStyle w:val="NoSpacing"/>
        <w:shd w:val="clear" w:color="auto" w:fill="D2E1F2"/>
        <w:rPr>
          <w:rFonts w:ascii="Gill Sans MT" w:hAnsi="Gill Sans MT"/>
        </w:rPr>
      </w:pPr>
    </w:p>
    <w:p w:rsidR="00F248CA" w:rsidRDefault="00F248CA" w:rsidP="00F06A3B">
      <w:pPr>
        <w:pStyle w:val="NoSpacing"/>
        <w:shd w:val="clear" w:color="auto" w:fill="D2E1F2"/>
        <w:rPr>
          <w:rFonts w:ascii="Gill Sans MT" w:hAnsi="Gill Sans MT"/>
        </w:rPr>
      </w:pPr>
    </w:p>
    <w:p w:rsidR="00F248CA" w:rsidRDefault="00F248CA" w:rsidP="00F06A3B">
      <w:pPr>
        <w:pStyle w:val="NoSpacing"/>
        <w:shd w:val="clear" w:color="auto" w:fill="D2E1F2"/>
        <w:rPr>
          <w:rFonts w:ascii="Gill Sans MT" w:hAnsi="Gill Sans MT"/>
        </w:rPr>
      </w:pPr>
    </w:p>
    <w:p w:rsidR="00F248CA" w:rsidRDefault="00F248CA" w:rsidP="00F06A3B">
      <w:pPr>
        <w:pStyle w:val="NoSpacing"/>
        <w:shd w:val="clear" w:color="auto" w:fill="D2E1F2"/>
        <w:rPr>
          <w:rFonts w:ascii="Gill Sans MT" w:hAnsi="Gill Sans MT"/>
        </w:rPr>
      </w:pPr>
    </w:p>
    <w:p w:rsidR="00F06A3B" w:rsidRPr="00F248CA" w:rsidRDefault="00F06A3B" w:rsidP="00F06A3B">
      <w:pPr>
        <w:pStyle w:val="NoSpacing"/>
        <w:shd w:val="clear" w:color="auto" w:fill="D2E1F2"/>
        <w:rPr>
          <w:rFonts w:ascii="Gill Sans MT" w:hAnsi="Gill Sans MT"/>
        </w:rPr>
      </w:pPr>
    </w:p>
    <w:sectPr w:rsidR="00F06A3B" w:rsidRPr="00F248CA" w:rsidSect="00F248CA">
      <w:pgSz w:w="15840" w:h="12240" w:orient="landscape"/>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4F31"/>
    <w:multiLevelType w:val="hybridMultilevel"/>
    <w:tmpl w:val="6466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952D1"/>
    <w:multiLevelType w:val="hybridMultilevel"/>
    <w:tmpl w:val="658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F75EF"/>
    <w:multiLevelType w:val="hybridMultilevel"/>
    <w:tmpl w:val="A7E0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B7146"/>
    <w:multiLevelType w:val="hybridMultilevel"/>
    <w:tmpl w:val="B60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832BB0"/>
    <w:multiLevelType w:val="hybridMultilevel"/>
    <w:tmpl w:val="8E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004766"/>
    <w:rsid w:val="001E7FDC"/>
    <w:rsid w:val="002D5E02"/>
    <w:rsid w:val="002F165D"/>
    <w:rsid w:val="004012AF"/>
    <w:rsid w:val="00464035"/>
    <w:rsid w:val="00592B6D"/>
    <w:rsid w:val="00594E89"/>
    <w:rsid w:val="005A7D51"/>
    <w:rsid w:val="00605698"/>
    <w:rsid w:val="00631CE0"/>
    <w:rsid w:val="0069419A"/>
    <w:rsid w:val="007F1097"/>
    <w:rsid w:val="008117D9"/>
    <w:rsid w:val="008903AC"/>
    <w:rsid w:val="00AE50B2"/>
    <w:rsid w:val="00DC0080"/>
    <w:rsid w:val="00E22723"/>
    <w:rsid w:val="00E56F76"/>
    <w:rsid w:val="00EB50ED"/>
    <w:rsid w:val="00EF6394"/>
    <w:rsid w:val="00F06A3B"/>
    <w:rsid w:val="00F248C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E5BE-6250-40BC-815D-75CED4A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2AF"/>
    <w:pPr>
      <w:spacing w:after="0" w:line="240" w:lineRule="auto"/>
    </w:pPr>
  </w:style>
  <w:style w:type="character" w:styleId="Hyperlink">
    <w:name w:val="Hyperlink"/>
    <w:unhideWhenUsed/>
    <w:rsid w:val="00FD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png@01CFA593.94EFE9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8F50-6A03-49B7-84DE-89B6AB10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Amy Lytle</cp:lastModifiedBy>
  <cp:revision>6</cp:revision>
  <cp:lastPrinted>2014-07-24T14:12:00Z</cp:lastPrinted>
  <dcterms:created xsi:type="dcterms:W3CDTF">2014-07-24T14:17:00Z</dcterms:created>
  <dcterms:modified xsi:type="dcterms:W3CDTF">2016-06-02T17:13:00Z</dcterms:modified>
</cp:coreProperties>
</file>