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4EB" w:rsidRPr="002E24EB" w:rsidRDefault="002E24EB" w:rsidP="006678A6">
      <w:pPr>
        <w:pStyle w:val="NoSpacing"/>
        <w:shd w:val="clear" w:color="auto" w:fill="9E7C3C"/>
        <w:jc w:val="center"/>
        <w:rPr>
          <w:rFonts w:ascii="Gill Sans MT" w:hAnsi="Gill Sans MT"/>
          <w:b/>
          <w:noProof/>
          <w:color w:val="896A31"/>
          <w:sz w:val="10"/>
          <w:szCs w:val="10"/>
        </w:rPr>
      </w:pPr>
      <w:bookmarkStart w:id="0" w:name="_GoBack"/>
      <w:bookmarkEnd w:id="0"/>
    </w:p>
    <w:p w:rsidR="00B74B90" w:rsidRDefault="00984673" w:rsidP="006678A6">
      <w:pPr>
        <w:pStyle w:val="NoSpacing"/>
        <w:shd w:val="clear" w:color="auto" w:fill="9E7C3C"/>
        <w:jc w:val="center"/>
        <w:rPr>
          <w:rFonts w:ascii="Gill Sans MT" w:hAnsi="Gill Sans MT"/>
          <w:b/>
          <w:color w:val="896A31"/>
          <w:sz w:val="24"/>
          <w:szCs w:val="24"/>
        </w:rPr>
      </w:pPr>
      <w:r>
        <w:rPr>
          <w:noProof/>
        </w:rPr>
        <w:drawing>
          <wp:inline distT="0" distB="0" distL="0" distR="0">
            <wp:extent cx="1348740" cy="961932"/>
            <wp:effectExtent l="0" t="0" r="3810" b="0"/>
            <wp:docPr id="1" name="Picture 1" descr="C:\Users\Kathy\AppData\Local\Microsoft\Windows\INetCache\Content.Word\Pro Humanitate Institute V 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y\AppData\Local\Microsoft\Windows\INetCache\Content.Word\Pro Humanitate Institute V Gol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7128" cy="967914"/>
                    </a:xfrm>
                    <a:prstGeom prst="rect">
                      <a:avLst/>
                    </a:prstGeom>
                    <a:noFill/>
                    <a:ln>
                      <a:noFill/>
                    </a:ln>
                  </pic:spPr>
                </pic:pic>
              </a:graphicData>
            </a:graphic>
          </wp:inline>
        </w:drawing>
      </w:r>
      <w:r w:rsidR="006678A6">
        <w:rPr>
          <w:rFonts w:ascii="Gill Sans MT" w:hAnsi="Gill Sans MT"/>
          <w:b/>
          <w:noProof/>
          <w:color w:val="896A31"/>
          <w:sz w:val="24"/>
          <w:szCs w:val="24"/>
        </w:rPr>
        <w:t xml:space="preserve">          </w:t>
      </w:r>
      <w:r w:rsidR="006678A6" w:rsidRPr="004F3CEC">
        <w:rPr>
          <w:rFonts w:ascii="Gill Sans MT" w:hAnsi="Gill Sans MT"/>
          <w:b/>
          <w:noProof/>
          <w:color w:val="896A31"/>
          <w:sz w:val="24"/>
          <w:szCs w:val="24"/>
        </w:rPr>
        <w:drawing>
          <wp:inline distT="0" distB="0" distL="0" distR="0" wp14:anchorId="5B0FAA64" wp14:editId="0308AC7A">
            <wp:extent cx="811603" cy="1000125"/>
            <wp:effectExtent l="0" t="0" r="7620" b="0"/>
            <wp:docPr id="10" name="Picture 4" descr="C:\Users\Everett\AppData\Local\Temp\Temp1_HandsOn Logo.zip\HandsOn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verett\AppData\Local\Temp\Temp1_HandsOn Logo.zip\HandsOn Logo\logo.jpg"/>
                    <pic:cNvPicPr>
                      <a:picLocks noChangeAspect="1" noChangeArrowheads="1"/>
                    </pic:cNvPicPr>
                  </pic:nvPicPr>
                  <pic:blipFill>
                    <a:blip r:embed="rId7" cstate="print"/>
                    <a:srcRect/>
                    <a:stretch>
                      <a:fillRect/>
                    </a:stretch>
                  </pic:blipFill>
                  <pic:spPr bwMode="auto">
                    <a:xfrm>
                      <a:off x="0" y="0"/>
                      <a:ext cx="821462" cy="1012274"/>
                    </a:xfrm>
                    <a:prstGeom prst="rect">
                      <a:avLst/>
                    </a:prstGeom>
                    <a:noFill/>
                    <a:ln w="9525">
                      <a:noFill/>
                      <a:miter lim="800000"/>
                      <a:headEnd/>
                      <a:tailEnd/>
                    </a:ln>
                  </pic:spPr>
                </pic:pic>
              </a:graphicData>
            </a:graphic>
          </wp:inline>
        </w:drawing>
      </w:r>
    </w:p>
    <w:p w:rsidR="00165883" w:rsidRPr="002E24EB" w:rsidRDefault="00165883" w:rsidP="008C725A">
      <w:pPr>
        <w:pStyle w:val="NoSpacing"/>
        <w:shd w:val="clear" w:color="auto" w:fill="9E7C3C"/>
        <w:rPr>
          <w:rFonts w:ascii="Gill Sans MT" w:hAnsi="Gill Sans MT"/>
          <w:b/>
          <w:color w:val="896A31"/>
          <w:sz w:val="10"/>
          <w:szCs w:val="10"/>
        </w:rPr>
      </w:pPr>
    </w:p>
    <w:p w:rsidR="00984673" w:rsidRDefault="00F25F2B" w:rsidP="00984673">
      <w:pPr>
        <w:pStyle w:val="NoSpacing"/>
        <w:shd w:val="clear" w:color="auto" w:fill="D2E1F2"/>
        <w:rPr>
          <w:rFonts w:ascii="Gill Sans MT" w:hAnsi="Gill Sans MT" w:cs="Arial"/>
          <w:iCs/>
          <w:sz w:val="20"/>
          <w:szCs w:val="20"/>
        </w:rPr>
      </w:pPr>
      <w:r w:rsidRPr="004527F3">
        <w:rPr>
          <w:rFonts w:ascii="Gill Sans MT" w:hAnsi="Gill Sans MT"/>
          <w:b/>
          <w:color w:val="9E7C3C"/>
        </w:rPr>
        <w:t>N</w:t>
      </w:r>
      <w:r w:rsidR="000C164B" w:rsidRPr="004527F3">
        <w:rPr>
          <w:rFonts w:ascii="Gill Sans MT" w:hAnsi="Gill Sans MT"/>
          <w:b/>
          <w:color w:val="9E7C3C"/>
        </w:rPr>
        <w:t>ONPROFIT</w:t>
      </w:r>
      <w:r w:rsidR="008672ED" w:rsidRPr="004527F3">
        <w:rPr>
          <w:rFonts w:ascii="Gill Sans MT" w:hAnsi="Gill Sans MT"/>
          <w:b/>
          <w:color w:val="9E7C3C"/>
        </w:rPr>
        <w:t xml:space="preserve"> E</w:t>
      </w:r>
      <w:r w:rsidR="00964301" w:rsidRPr="004527F3">
        <w:rPr>
          <w:rFonts w:ascii="Gill Sans MT" w:hAnsi="Gill Sans MT"/>
          <w:b/>
          <w:color w:val="9E7C3C"/>
        </w:rPr>
        <w:t>SSENTIALS</w:t>
      </w:r>
      <w:r w:rsidR="00964301" w:rsidRPr="008A4462">
        <w:rPr>
          <w:rFonts w:ascii="Gill Sans MT" w:hAnsi="Gill Sans MT"/>
          <w:b/>
          <w:color w:val="9E7C3C"/>
          <w:sz w:val="20"/>
          <w:szCs w:val="20"/>
        </w:rPr>
        <w:t xml:space="preserve"> </w:t>
      </w:r>
      <w:r w:rsidR="00964301" w:rsidRPr="008A4462">
        <w:rPr>
          <w:rFonts w:ascii="Gill Sans MT" w:hAnsi="Gill Sans MT"/>
          <w:sz w:val="20"/>
          <w:szCs w:val="20"/>
        </w:rPr>
        <w:t>is a series of ten skill building courses designed to strengthen the capacity of students and professionals pursuing careers in the nonprofit sector or those interested in updating their knowledge and skills.  Classes are open to the community.  Nonprofit board members, staff and volunteers are encouraged to attend.  Classes cover a range of topics essential to the governance and management of nonprofits, and are taught primarily by Wake Forest faculty</w:t>
      </w:r>
      <w:r w:rsidR="0008493A" w:rsidRPr="008A4462">
        <w:rPr>
          <w:rFonts w:ascii="Gill Sans MT" w:hAnsi="Gill Sans MT"/>
          <w:sz w:val="20"/>
          <w:szCs w:val="20"/>
        </w:rPr>
        <w:t xml:space="preserve">, </w:t>
      </w:r>
      <w:r w:rsidR="00964301" w:rsidRPr="008A4462">
        <w:rPr>
          <w:rFonts w:ascii="Gill Sans MT" w:hAnsi="Gill Sans MT"/>
          <w:sz w:val="20"/>
          <w:szCs w:val="20"/>
        </w:rPr>
        <w:t>administrators</w:t>
      </w:r>
      <w:r w:rsidR="0008493A" w:rsidRPr="008A4462">
        <w:rPr>
          <w:rFonts w:ascii="Gill Sans MT" w:hAnsi="Gill Sans MT"/>
          <w:sz w:val="20"/>
          <w:szCs w:val="20"/>
        </w:rPr>
        <w:t xml:space="preserve"> and alum.</w:t>
      </w:r>
      <w:r w:rsidR="00964301" w:rsidRPr="008A4462">
        <w:rPr>
          <w:rFonts w:ascii="Gill Sans MT" w:hAnsi="Gill Sans MT"/>
          <w:sz w:val="20"/>
          <w:szCs w:val="20"/>
        </w:rPr>
        <w:t xml:space="preserve"> </w:t>
      </w:r>
      <w:r w:rsidR="00964301" w:rsidRPr="008A4462">
        <w:rPr>
          <w:rFonts w:ascii="Gill Sans MT" w:hAnsi="Gill Sans MT"/>
          <w:b/>
          <w:bCs/>
          <w:i/>
          <w:iCs/>
          <w:sz w:val="20"/>
          <w:szCs w:val="20"/>
        </w:rPr>
        <w:t>After finishing all sessions, participants will receive a Certificate of Completion</w:t>
      </w:r>
      <w:r w:rsidR="00C1787B" w:rsidRPr="008A4462">
        <w:rPr>
          <w:rFonts w:ascii="Gill Sans MT" w:hAnsi="Gill Sans MT"/>
          <w:b/>
          <w:bCs/>
          <w:i/>
          <w:iCs/>
          <w:sz w:val="20"/>
          <w:szCs w:val="20"/>
        </w:rPr>
        <w:t xml:space="preserve"> from Wake Forest University</w:t>
      </w:r>
      <w:r w:rsidR="008C725A" w:rsidRPr="008A4462">
        <w:rPr>
          <w:rFonts w:ascii="Gill Sans MT" w:hAnsi="Gill Sans MT"/>
          <w:b/>
          <w:bCs/>
          <w:i/>
          <w:iCs/>
          <w:sz w:val="20"/>
          <w:szCs w:val="20"/>
        </w:rPr>
        <w:t xml:space="preserve">. </w:t>
      </w:r>
      <w:r w:rsidR="008A4462">
        <w:rPr>
          <w:rFonts w:ascii="Gill Sans MT" w:hAnsi="Gill Sans MT"/>
          <w:b/>
          <w:bCs/>
          <w:i/>
          <w:iCs/>
          <w:sz w:val="20"/>
          <w:szCs w:val="20"/>
        </w:rPr>
        <w:t xml:space="preserve"> </w:t>
      </w:r>
      <w:r w:rsidR="00984673" w:rsidRPr="008A4462">
        <w:rPr>
          <w:rFonts w:ascii="Gill Sans MT" w:hAnsi="Gill Sans MT" w:cs="Arial"/>
          <w:i/>
          <w:iCs/>
          <w:sz w:val="20"/>
          <w:szCs w:val="20"/>
        </w:rPr>
        <w:t xml:space="preserve">The mission of the </w:t>
      </w:r>
      <w:hyperlink r:id="rId8" w:history="1">
        <w:r w:rsidR="008A4462" w:rsidRPr="008A4462">
          <w:rPr>
            <w:rStyle w:val="Hyperlink"/>
            <w:rFonts w:ascii="Gill Sans MT" w:hAnsi="Gill Sans MT" w:cs="Arial"/>
            <w:b/>
            <w:i/>
            <w:iCs/>
            <w:color w:val="9E7C3C"/>
            <w:sz w:val="20"/>
            <w:szCs w:val="20"/>
          </w:rPr>
          <w:t xml:space="preserve">Pro </w:t>
        </w:r>
        <w:proofErr w:type="spellStart"/>
        <w:r w:rsidR="008A4462" w:rsidRPr="008A4462">
          <w:rPr>
            <w:rStyle w:val="Hyperlink"/>
            <w:rFonts w:ascii="Gill Sans MT" w:hAnsi="Gill Sans MT" w:cs="Arial"/>
            <w:b/>
            <w:i/>
            <w:iCs/>
            <w:color w:val="9E7C3C"/>
            <w:sz w:val="20"/>
            <w:szCs w:val="20"/>
          </w:rPr>
          <w:t>Humanitate</w:t>
        </w:r>
        <w:proofErr w:type="spellEnd"/>
        <w:r w:rsidR="008A4462" w:rsidRPr="008A4462">
          <w:rPr>
            <w:rStyle w:val="Hyperlink"/>
            <w:rFonts w:ascii="Gill Sans MT" w:hAnsi="Gill Sans MT" w:cs="Arial"/>
            <w:b/>
            <w:i/>
            <w:iCs/>
            <w:color w:val="9E7C3C"/>
            <w:sz w:val="20"/>
            <w:szCs w:val="20"/>
          </w:rPr>
          <w:t xml:space="preserve"> Institute</w:t>
        </w:r>
      </w:hyperlink>
      <w:r w:rsidR="008A4462" w:rsidRPr="008A4462">
        <w:rPr>
          <w:rFonts w:ascii="Gill Sans MT" w:hAnsi="Gill Sans MT" w:cs="Arial"/>
          <w:i/>
          <w:iCs/>
          <w:sz w:val="20"/>
          <w:szCs w:val="20"/>
        </w:rPr>
        <w:t xml:space="preserve"> </w:t>
      </w:r>
      <w:r w:rsidR="00984673" w:rsidRPr="008A4462">
        <w:rPr>
          <w:rFonts w:ascii="Gill Sans MT" w:hAnsi="Gill Sans MT" w:cs="Arial"/>
          <w:i/>
          <w:iCs/>
          <w:sz w:val="20"/>
          <w:szCs w:val="20"/>
        </w:rPr>
        <w:t xml:space="preserve">is to enhance public engagement between Wake Forest University faculty, students, and the community. The mission of </w:t>
      </w:r>
      <w:hyperlink r:id="rId9" w:history="1">
        <w:proofErr w:type="spellStart"/>
        <w:r w:rsidR="008A4462" w:rsidRPr="008A4462">
          <w:rPr>
            <w:rStyle w:val="Hyperlink"/>
            <w:rFonts w:ascii="Gill Sans MT" w:hAnsi="Gill Sans MT" w:cs="Arial"/>
            <w:b/>
            <w:i/>
            <w:iCs/>
            <w:color w:val="00B0F0"/>
            <w:sz w:val="20"/>
            <w:szCs w:val="20"/>
          </w:rPr>
          <w:t>HandsOn</w:t>
        </w:r>
        <w:proofErr w:type="spellEnd"/>
        <w:r w:rsidR="008A4462" w:rsidRPr="008A4462">
          <w:rPr>
            <w:rStyle w:val="Hyperlink"/>
            <w:rFonts w:ascii="Gill Sans MT" w:hAnsi="Gill Sans MT" w:cs="Arial"/>
            <w:b/>
            <w:i/>
            <w:iCs/>
            <w:color w:val="00B0F0"/>
            <w:sz w:val="20"/>
            <w:szCs w:val="20"/>
          </w:rPr>
          <w:t xml:space="preserve"> NWNC</w:t>
        </w:r>
      </w:hyperlink>
      <w:r w:rsidR="008A4462" w:rsidRPr="008A4462">
        <w:rPr>
          <w:rFonts w:ascii="Gill Sans MT" w:hAnsi="Gill Sans MT" w:cs="Arial"/>
          <w:i/>
          <w:iCs/>
          <w:sz w:val="20"/>
          <w:szCs w:val="20"/>
        </w:rPr>
        <w:t xml:space="preserve"> </w:t>
      </w:r>
      <w:r w:rsidR="00984673" w:rsidRPr="008A4462">
        <w:rPr>
          <w:rFonts w:ascii="Gill Sans MT" w:hAnsi="Gill Sans MT" w:cs="Arial"/>
          <w:i/>
          <w:iCs/>
          <w:sz w:val="20"/>
          <w:szCs w:val="20"/>
        </w:rPr>
        <w:t xml:space="preserve">is to increase volunteerism and build the capacity of nonprofits in Davidson, Davie, Forsyth, Stokes, Surry, and Yadkin counties.  </w:t>
      </w:r>
      <w:r w:rsidR="00235B8C">
        <w:rPr>
          <w:rFonts w:ascii="Gill Sans MT" w:hAnsi="Gill Sans MT" w:cs="Arial"/>
          <w:iCs/>
          <w:sz w:val="20"/>
          <w:szCs w:val="20"/>
        </w:rPr>
        <w:t xml:space="preserve">Cost:  $60/person/class; $50/person/class for </w:t>
      </w:r>
      <w:proofErr w:type="spellStart"/>
      <w:r w:rsidR="00235B8C">
        <w:rPr>
          <w:rFonts w:ascii="Gill Sans MT" w:hAnsi="Gill Sans MT" w:cs="Arial"/>
          <w:iCs/>
          <w:sz w:val="20"/>
          <w:szCs w:val="20"/>
        </w:rPr>
        <w:t>HandsOn</w:t>
      </w:r>
      <w:proofErr w:type="spellEnd"/>
      <w:r w:rsidR="00235B8C">
        <w:rPr>
          <w:rFonts w:ascii="Gill Sans MT" w:hAnsi="Gill Sans MT" w:cs="Arial"/>
          <w:iCs/>
          <w:sz w:val="20"/>
          <w:szCs w:val="20"/>
        </w:rPr>
        <w:t xml:space="preserve"> NWNC Supporting Partners.  Register for all 10 classes and receive one class for free ($450 for Supporting Partners and $550 for all others.)</w:t>
      </w:r>
    </w:p>
    <w:p w:rsidR="00235B8C" w:rsidRPr="00235B8C" w:rsidRDefault="00235B8C" w:rsidP="00984673">
      <w:pPr>
        <w:pStyle w:val="NoSpacing"/>
        <w:shd w:val="clear" w:color="auto" w:fill="D2E1F2"/>
        <w:rPr>
          <w:rFonts w:ascii="Gill Sans MT" w:hAnsi="Gill Sans MT" w:cs="Arial"/>
          <w:iCs/>
          <w:sz w:val="10"/>
          <w:szCs w:val="10"/>
        </w:rPr>
      </w:pPr>
    </w:p>
    <w:p w:rsidR="00A71FBC" w:rsidRDefault="00964301" w:rsidP="004527F3">
      <w:pPr>
        <w:pStyle w:val="NoSpacing"/>
        <w:shd w:val="clear" w:color="auto" w:fill="D2E1F2"/>
        <w:rPr>
          <w:rStyle w:val="apple-converted-space"/>
          <w:rFonts w:ascii="Arial" w:hAnsi="Arial" w:cs="Arial"/>
          <w:sz w:val="18"/>
          <w:szCs w:val="18"/>
          <w:shd w:val="clear" w:color="auto" w:fill="D2E1F2"/>
        </w:rPr>
      </w:pPr>
      <w:r w:rsidRPr="008A4462">
        <w:rPr>
          <w:rFonts w:ascii="Gill Sans MT" w:hAnsi="Gill Sans MT"/>
          <w:b/>
          <w:bCs/>
          <w:color w:val="9E7C3C"/>
          <w:sz w:val="20"/>
          <w:szCs w:val="20"/>
        </w:rPr>
        <w:t>Dates &amp; Locations</w:t>
      </w:r>
      <w:r w:rsidRPr="008A4462">
        <w:rPr>
          <w:rFonts w:ascii="Gill Sans MT" w:hAnsi="Gill Sans MT"/>
          <w:sz w:val="20"/>
          <w:szCs w:val="20"/>
        </w:rPr>
        <w:t xml:space="preserve">: </w:t>
      </w:r>
      <w:r w:rsidR="004527F3" w:rsidRPr="008A4462">
        <w:rPr>
          <w:rFonts w:ascii="Gill Sans MT" w:hAnsi="Gill Sans MT"/>
          <w:sz w:val="20"/>
          <w:szCs w:val="20"/>
        </w:rPr>
        <w:t xml:space="preserve">Classes are held once a month </w:t>
      </w:r>
      <w:r w:rsidRPr="008A4462">
        <w:rPr>
          <w:rFonts w:ascii="Gill Sans MT" w:hAnsi="Gill Sans MT"/>
          <w:sz w:val="20"/>
          <w:szCs w:val="20"/>
        </w:rPr>
        <w:t>from September to June of the following year</w:t>
      </w:r>
      <w:r w:rsidR="004527F3" w:rsidRPr="008A4462">
        <w:rPr>
          <w:rFonts w:ascii="Gill Sans MT" w:hAnsi="Gill Sans MT"/>
          <w:sz w:val="20"/>
          <w:szCs w:val="20"/>
        </w:rPr>
        <w:t xml:space="preserve"> at </w:t>
      </w:r>
      <w:r w:rsidR="004527F3" w:rsidRPr="008A4462">
        <w:rPr>
          <w:rFonts w:ascii="Gill Sans MT" w:hAnsi="Gill Sans MT"/>
          <w:b/>
          <w:sz w:val="20"/>
          <w:szCs w:val="20"/>
        </w:rPr>
        <w:t>The Winston-Salem Foundation</w:t>
      </w:r>
      <w:r w:rsidR="008B036C" w:rsidRPr="008A4462">
        <w:rPr>
          <w:rFonts w:ascii="Gill Sans MT" w:hAnsi="Gill Sans MT"/>
          <w:b/>
          <w:sz w:val="20"/>
          <w:szCs w:val="20"/>
        </w:rPr>
        <w:t xml:space="preserve"> </w:t>
      </w:r>
      <w:r w:rsidR="008B036C" w:rsidRPr="008A4462">
        <w:rPr>
          <w:rFonts w:ascii="Gill Sans MT" w:hAnsi="Gill Sans MT"/>
          <w:sz w:val="20"/>
          <w:szCs w:val="20"/>
        </w:rPr>
        <w:t>building</w:t>
      </w:r>
      <w:r w:rsidR="004527F3" w:rsidRPr="008A4462">
        <w:rPr>
          <w:rFonts w:ascii="Gill Sans MT" w:hAnsi="Gill Sans MT"/>
          <w:sz w:val="20"/>
          <w:szCs w:val="20"/>
        </w:rPr>
        <w:t xml:space="preserve">, located at </w:t>
      </w:r>
      <w:r w:rsidR="004527F3" w:rsidRPr="008A4462">
        <w:rPr>
          <w:rFonts w:ascii="Gill Sans MT" w:hAnsi="Gill Sans MT"/>
          <w:b/>
          <w:sz w:val="20"/>
          <w:szCs w:val="20"/>
        </w:rPr>
        <w:t>751 West Fourth Street, Winston-Salem, 27</w:t>
      </w:r>
      <w:r w:rsidR="00516A42" w:rsidRPr="008A4462">
        <w:rPr>
          <w:rFonts w:ascii="Gill Sans MT" w:hAnsi="Gill Sans MT"/>
          <w:b/>
          <w:sz w:val="20"/>
          <w:szCs w:val="20"/>
        </w:rPr>
        <w:t>101</w:t>
      </w:r>
      <w:r w:rsidR="004527F3" w:rsidRPr="008A4462">
        <w:rPr>
          <w:rFonts w:ascii="Gill Sans MT" w:hAnsi="Gill Sans MT"/>
          <w:b/>
          <w:sz w:val="20"/>
          <w:szCs w:val="20"/>
        </w:rPr>
        <w:t>.</w:t>
      </w:r>
      <w:r w:rsidR="004527F3" w:rsidRPr="008A4462">
        <w:rPr>
          <w:rFonts w:ascii="Gill Sans MT" w:hAnsi="Gill Sans MT"/>
          <w:sz w:val="20"/>
          <w:szCs w:val="20"/>
        </w:rPr>
        <w:t xml:space="preserve">  </w:t>
      </w:r>
      <w:r w:rsidR="00A71FBC" w:rsidRPr="008A4462">
        <w:rPr>
          <w:rFonts w:ascii="Gill Sans MT" w:hAnsi="Gill Sans MT"/>
          <w:sz w:val="20"/>
          <w:szCs w:val="20"/>
        </w:rPr>
        <w:t>All classes are from 12:00 pm to 4:30 pm and include a networking lunch</w:t>
      </w:r>
      <w:r w:rsidR="00E83A53" w:rsidRPr="008A4462">
        <w:rPr>
          <w:rFonts w:ascii="Gill Sans MT" w:hAnsi="Gill Sans MT"/>
          <w:sz w:val="20"/>
          <w:szCs w:val="20"/>
        </w:rPr>
        <w:t xml:space="preserve"> from 12-12:40 pm</w:t>
      </w:r>
      <w:r w:rsidR="00A71FBC" w:rsidRPr="00E7047F">
        <w:rPr>
          <w:rFonts w:ascii="Gill Sans MT" w:hAnsi="Gill Sans MT"/>
          <w:sz w:val="20"/>
          <w:szCs w:val="20"/>
          <w:shd w:val="clear" w:color="auto" w:fill="D2E1F2"/>
        </w:rPr>
        <w:t>.</w:t>
      </w:r>
      <w:r w:rsidR="009B700A" w:rsidRPr="00E7047F">
        <w:rPr>
          <w:rFonts w:ascii="Gill Sans MT" w:hAnsi="Gill Sans MT"/>
          <w:sz w:val="20"/>
          <w:szCs w:val="20"/>
          <w:shd w:val="clear" w:color="auto" w:fill="D2E1F2"/>
        </w:rPr>
        <w:t xml:space="preserve"> </w:t>
      </w:r>
      <w:r w:rsidR="009B700A" w:rsidRPr="00E7047F">
        <w:rPr>
          <w:rFonts w:ascii="Gill Sans MT" w:hAnsi="Gill Sans MT" w:cs="Arial"/>
          <w:sz w:val="20"/>
          <w:szCs w:val="20"/>
          <w:shd w:val="clear" w:color="auto" w:fill="D2E1F2"/>
        </w:rPr>
        <w:t>Please park in the overflow lot across from the building at the corner of 4th and Broad Streets. To gain access to the building, cross 4th Street and walk along the side of the building adjacent to Broad Street. There is a pedestrian access gate that faces the Broad Street sidewalk. Enter the passcode 7510 to unlock the gate and you’ll be able to access the back of the building where you'll find the main entrance to the elevators. Take the elevators to the 3rd floor and exit to the left. Go down the hall to the Burress Family Center for Philanthropy and the meeting room will be on your right in the Neill Board Room.</w:t>
      </w:r>
      <w:r w:rsidR="009B700A" w:rsidRPr="00E7047F">
        <w:rPr>
          <w:rStyle w:val="apple-converted-space"/>
          <w:rFonts w:ascii="Arial" w:hAnsi="Arial" w:cs="Arial"/>
          <w:sz w:val="18"/>
          <w:szCs w:val="18"/>
          <w:shd w:val="clear" w:color="auto" w:fill="D2E1F2"/>
        </w:rPr>
        <w:t> </w:t>
      </w:r>
    </w:p>
    <w:p w:rsidR="00235B8C" w:rsidRPr="00235B8C" w:rsidRDefault="00235B8C" w:rsidP="004527F3">
      <w:pPr>
        <w:pStyle w:val="NoSpacing"/>
        <w:shd w:val="clear" w:color="auto" w:fill="D2E1F2"/>
        <w:rPr>
          <w:rFonts w:ascii="Gill Sans MT" w:hAnsi="Gill Sans MT"/>
          <w:sz w:val="16"/>
          <w:szCs w:val="16"/>
        </w:rPr>
      </w:pPr>
    </w:p>
    <w:p w:rsidR="00964301" w:rsidRPr="008A4462" w:rsidRDefault="00964301" w:rsidP="00AB6930">
      <w:pPr>
        <w:pStyle w:val="NoSpacing"/>
        <w:shd w:val="clear" w:color="auto" w:fill="D2E1F2"/>
        <w:rPr>
          <w:rFonts w:ascii="Gill Sans MT" w:hAnsi="Gill Sans MT"/>
          <w:b/>
          <w:bCs/>
          <w:color w:val="9E7C3C"/>
          <w:sz w:val="20"/>
          <w:szCs w:val="20"/>
        </w:rPr>
      </w:pPr>
      <w:r w:rsidRPr="008A4462">
        <w:rPr>
          <w:rFonts w:ascii="Gill Sans MT" w:hAnsi="Gill Sans MT"/>
          <w:b/>
          <w:bCs/>
          <w:color w:val="9E7C3C"/>
          <w:sz w:val="20"/>
          <w:szCs w:val="20"/>
        </w:rPr>
        <w:t>C</w:t>
      </w:r>
      <w:r w:rsidR="00AB6930" w:rsidRPr="008A4462">
        <w:rPr>
          <w:rFonts w:ascii="Gill Sans MT" w:hAnsi="Gill Sans MT"/>
          <w:b/>
          <w:bCs/>
          <w:color w:val="9E7C3C"/>
          <w:sz w:val="20"/>
          <w:szCs w:val="20"/>
        </w:rPr>
        <w:t>ourse Descriptions</w:t>
      </w:r>
      <w:r w:rsidR="00984673" w:rsidRPr="008A4462">
        <w:rPr>
          <w:rFonts w:ascii="Gill Sans MT" w:hAnsi="Gill Sans MT"/>
          <w:b/>
          <w:bCs/>
          <w:color w:val="9E7C3C"/>
          <w:sz w:val="20"/>
          <w:szCs w:val="20"/>
        </w:rPr>
        <w:t xml:space="preserve"> &amp; Dates</w:t>
      </w:r>
    </w:p>
    <w:p w:rsidR="00964301" w:rsidRPr="008A4462" w:rsidRDefault="00964301" w:rsidP="004527F3">
      <w:pPr>
        <w:pStyle w:val="NoSpacing"/>
        <w:shd w:val="clear" w:color="auto" w:fill="D2E1F2"/>
        <w:rPr>
          <w:rFonts w:ascii="Gill Sans MT" w:hAnsi="Gill Sans MT"/>
          <w:sz w:val="20"/>
          <w:szCs w:val="20"/>
        </w:rPr>
      </w:pPr>
      <w:r w:rsidRPr="008A4462">
        <w:rPr>
          <w:rFonts w:ascii="Gill Sans MT" w:hAnsi="Gill Sans MT"/>
          <w:b/>
          <w:bCs/>
          <w:color w:val="9E7C3C"/>
          <w:sz w:val="20"/>
          <w:szCs w:val="20"/>
        </w:rPr>
        <w:t>Governance</w:t>
      </w:r>
      <w:r w:rsidR="008C725A" w:rsidRPr="008A4462">
        <w:rPr>
          <w:rFonts w:ascii="Gill Sans MT" w:hAnsi="Gill Sans MT"/>
          <w:b/>
          <w:bCs/>
          <w:color w:val="9E7C3C"/>
          <w:sz w:val="20"/>
          <w:szCs w:val="20"/>
        </w:rPr>
        <w:t xml:space="preserve">.  </w:t>
      </w:r>
      <w:r w:rsidRPr="008A4462">
        <w:rPr>
          <w:rFonts w:ascii="Gill Sans MT" w:hAnsi="Gill Sans MT"/>
          <w:sz w:val="20"/>
          <w:szCs w:val="20"/>
        </w:rPr>
        <w:t xml:space="preserve">A look at nonprofit governance, including organizational lifecycles and best practices.  Topics include the role of the board, building an effective board, the relationship and roles of the board and staff, and how to monitor and evaluate the Executive Director.  </w:t>
      </w:r>
      <w:r w:rsidR="008A4462" w:rsidRPr="008A4462">
        <w:rPr>
          <w:rFonts w:ascii="Gill Sans MT" w:hAnsi="Gill Sans MT"/>
          <w:color w:val="9E7C3C"/>
          <w:sz w:val="20"/>
          <w:szCs w:val="20"/>
        </w:rPr>
        <w:t xml:space="preserve">September </w:t>
      </w:r>
      <w:r w:rsidR="002879BD">
        <w:rPr>
          <w:rFonts w:ascii="Gill Sans MT" w:hAnsi="Gill Sans MT"/>
          <w:color w:val="9E7C3C"/>
          <w:sz w:val="20"/>
          <w:szCs w:val="20"/>
        </w:rPr>
        <w:t>15, 2016</w:t>
      </w:r>
    </w:p>
    <w:p w:rsidR="008C725A" w:rsidRPr="000C2B66" w:rsidRDefault="008C725A" w:rsidP="004527F3">
      <w:pPr>
        <w:pStyle w:val="NoSpacing"/>
        <w:shd w:val="clear" w:color="auto" w:fill="D2E1F2"/>
        <w:rPr>
          <w:rFonts w:ascii="Gill Sans MT" w:hAnsi="Gill Sans MT" w:cs="Arial"/>
          <w:b/>
          <w:bCs/>
          <w:color w:val="9E7C3C"/>
          <w:sz w:val="8"/>
          <w:szCs w:val="8"/>
        </w:rPr>
      </w:pPr>
    </w:p>
    <w:p w:rsidR="00964301" w:rsidRPr="008A4462" w:rsidRDefault="00964301" w:rsidP="004527F3">
      <w:pPr>
        <w:pStyle w:val="NoSpacing"/>
        <w:shd w:val="clear" w:color="auto" w:fill="D2E1F2"/>
        <w:rPr>
          <w:rFonts w:ascii="Gill Sans MT" w:hAnsi="Gill Sans MT" w:cs="Arial"/>
          <w:sz w:val="20"/>
          <w:szCs w:val="20"/>
        </w:rPr>
      </w:pPr>
      <w:r w:rsidRPr="008A4462">
        <w:rPr>
          <w:rFonts w:ascii="Gill Sans MT" w:hAnsi="Gill Sans MT" w:cs="Arial"/>
          <w:b/>
          <w:bCs/>
          <w:color w:val="9E7C3C"/>
          <w:sz w:val="20"/>
          <w:szCs w:val="20"/>
        </w:rPr>
        <w:t>Strategic Planning</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Learn how to “strategically think” through critical questions in order to have a successful strategic planning process. Using case studies, examine effective strategies, assess the importance of the organization’s position in the external market, select an analytical and organizational approach to strategy formulation and implementation, and, overcome strategic planning myths.</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 xml:space="preserve">October </w:t>
      </w:r>
      <w:r w:rsidR="002879BD">
        <w:rPr>
          <w:rFonts w:ascii="Gill Sans MT" w:hAnsi="Gill Sans MT" w:cs="Arial"/>
          <w:color w:val="9E7C3C"/>
          <w:sz w:val="20"/>
          <w:szCs w:val="20"/>
        </w:rPr>
        <w:t>20, 2016</w:t>
      </w:r>
    </w:p>
    <w:p w:rsidR="00BD6823" w:rsidRPr="000C2B66" w:rsidRDefault="00BD6823" w:rsidP="004527F3">
      <w:pPr>
        <w:pStyle w:val="NoSpacing"/>
        <w:shd w:val="clear" w:color="auto" w:fill="D2E1F2"/>
        <w:rPr>
          <w:rFonts w:ascii="Gill Sans MT" w:hAnsi="Gill Sans MT" w:cs="Arial"/>
          <w:sz w:val="8"/>
          <w:szCs w:val="8"/>
        </w:rPr>
      </w:pPr>
    </w:p>
    <w:p w:rsidR="00BD6823" w:rsidRPr="008A4462" w:rsidRDefault="00BD6823" w:rsidP="00BD6823">
      <w:pPr>
        <w:pStyle w:val="Default"/>
        <w:shd w:val="clear" w:color="auto" w:fill="D2E1F2"/>
        <w:spacing w:line="276" w:lineRule="auto"/>
        <w:rPr>
          <w:rFonts w:ascii="Gill Sans MT" w:eastAsia="Times New Roman" w:hAnsi="Gill Sans MT" w:cs="Times New Roman"/>
          <w:sz w:val="20"/>
          <w:szCs w:val="20"/>
        </w:rPr>
      </w:pPr>
      <w:r w:rsidRPr="008A4462">
        <w:rPr>
          <w:rFonts w:ascii="Gill Sans MT" w:hAnsi="Gill Sans MT"/>
          <w:b/>
          <w:bCs/>
          <w:color w:val="9E7C3C"/>
          <w:sz w:val="20"/>
          <w:szCs w:val="20"/>
        </w:rPr>
        <w:t xml:space="preserve">Budgeting and Finance.  </w:t>
      </w:r>
      <w:r w:rsidRPr="008A4462">
        <w:rPr>
          <w:rFonts w:ascii="Gill Sans MT" w:hAnsi="Gill Sans MT"/>
          <w:sz w:val="20"/>
          <w:szCs w:val="20"/>
        </w:rPr>
        <w:t xml:space="preserve">This course is designed to give an overview of nonprofit budgeting and finance, including financial terminology, the components of nonprofit financial statements, and a working understanding of an income statement and balance sheet.  The course will also address how to build a budget, use performance standards to help make spending decisions, and address “red flag” issues.  </w:t>
      </w:r>
      <w:r w:rsidR="008A4462" w:rsidRPr="008A4462">
        <w:rPr>
          <w:rFonts w:ascii="Gill Sans MT" w:hAnsi="Gill Sans MT"/>
          <w:color w:val="9E7C3C"/>
          <w:sz w:val="20"/>
          <w:szCs w:val="20"/>
        </w:rPr>
        <w:t>November 1</w:t>
      </w:r>
      <w:r w:rsidR="002879BD">
        <w:rPr>
          <w:rFonts w:ascii="Gill Sans MT" w:hAnsi="Gill Sans MT"/>
          <w:color w:val="9E7C3C"/>
          <w:sz w:val="20"/>
          <w:szCs w:val="20"/>
        </w:rPr>
        <w:t>7, 2016</w:t>
      </w:r>
      <w:r w:rsidRPr="008A4462">
        <w:rPr>
          <w:rFonts w:ascii="Gill Sans MT" w:eastAsia="Times New Roman" w:hAnsi="Gill Sans MT" w:cs="Times New Roman"/>
          <w:color w:val="9E7C3C"/>
          <w:sz w:val="20"/>
          <w:szCs w:val="20"/>
        </w:rPr>
        <w:t xml:space="preserve"> </w:t>
      </w:r>
    </w:p>
    <w:p w:rsidR="00AB6930" w:rsidRPr="000C2B66" w:rsidRDefault="00AB6930" w:rsidP="00BD6823">
      <w:pPr>
        <w:pStyle w:val="NoSpacing"/>
        <w:shd w:val="clear" w:color="auto" w:fill="D2E1F2"/>
        <w:rPr>
          <w:rFonts w:ascii="Gill Sans MT" w:hAnsi="Gill Sans MT" w:cs="Arial"/>
          <w:b/>
          <w:bCs/>
          <w:color w:val="9D7F37"/>
          <w:sz w:val="8"/>
          <w:szCs w:val="8"/>
        </w:rPr>
      </w:pPr>
    </w:p>
    <w:p w:rsidR="00964301" w:rsidRPr="008A4462" w:rsidRDefault="00964301" w:rsidP="00BD6823">
      <w:pPr>
        <w:pStyle w:val="NoSpacing"/>
        <w:shd w:val="clear" w:color="auto" w:fill="D2E1F2"/>
        <w:rPr>
          <w:rFonts w:ascii="Gill Sans MT" w:hAnsi="Gill Sans MT" w:cs="Arial"/>
          <w:sz w:val="20"/>
          <w:szCs w:val="20"/>
        </w:rPr>
      </w:pPr>
      <w:r w:rsidRPr="008A4462">
        <w:rPr>
          <w:rFonts w:ascii="Gill Sans MT" w:hAnsi="Gill Sans MT" w:cs="Arial"/>
          <w:b/>
          <w:bCs/>
          <w:color w:val="9E7C3C"/>
          <w:sz w:val="20"/>
          <w:szCs w:val="20"/>
        </w:rPr>
        <w:t>Human Resources</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 xml:space="preserve">The most important asset of any organizations is its people. This course will address key topics such as recruitment, retention, development, and evaluation of board members, staff and volunteers; the importance of diversity in the nonprofit workforce; and, how to create a motivating and rewarding work environment.  </w:t>
      </w:r>
      <w:r w:rsidR="008A4462" w:rsidRPr="008A4462">
        <w:rPr>
          <w:rFonts w:ascii="Gill Sans MT" w:hAnsi="Gill Sans MT" w:cs="Arial"/>
          <w:color w:val="9E7C3C"/>
          <w:sz w:val="20"/>
          <w:szCs w:val="20"/>
        </w:rPr>
        <w:t xml:space="preserve">December </w:t>
      </w:r>
      <w:r w:rsidR="002879BD">
        <w:rPr>
          <w:rFonts w:ascii="Gill Sans MT" w:hAnsi="Gill Sans MT" w:cs="Arial"/>
          <w:color w:val="9E7C3C"/>
          <w:sz w:val="20"/>
          <w:szCs w:val="20"/>
        </w:rPr>
        <w:t>8, 2016</w:t>
      </w:r>
    </w:p>
    <w:p w:rsidR="00964301" w:rsidRPr="000C2B66" w:rsidRDefault="00964301" w:rsidP="004527F3">
      <w:pPr>
        <w:pStyle w:val="NoSpacing"/>
        <w:shd w:val="clear" w:color="auto" w:fill="D2E1F2"/>
        <w:rPr>
          <w:rFonts w:ascii="Gill Sans MT" w:hAnsi="Gill Sans MT" w:cs="Arial"/>
          <w:b/>
          <w:bCs/>
          <w:color w:val="9D7F37"/>
          <w:sz w:val="8"/>
          <w:szCs w:val="8"/>
          <w:u w:val="single"/>
        </w:rPr>
      </w:pPr>
    </w:p>
    <w:p w:rsidR="00BB38F4" w:rsidRPr="00BB38F4" w:rsidRDefault="00BB38F4" w:rsidP="004527F3">
      <w:pPr>
        <w:pStyle w:val="NoSpacing"/>
        <w:shd w:val="clear" w:color="auto" w:fill="D2E1F2"/>
        <w:rPr>
          <w:rFonts w:ascii="Gill Sans MT" w:hAnsi="Gill Sans MT" w:cs="Arial"/>
          <w:b/>
          <w:bCs/>
          <w:sz w:val="20"/>
          <w:szCs w:val="20"/>
        </w:rPr>
      </w:pPr>
      <w:r>
        <w:rPr>
          <w:rFonts w:ascii="Gill Sans MT" w:hAnsi="Gill Sans MT" w:cs="Arial"/>
          <w:b/>
          <w:bCs/>
          <w:color w:val="9E7C3C"/>
          <w:sz w:val="20"/>
          <w:szCs w:val="20"/>
        </w:rPr>
        <w:t xml:space="preserve">Working With Leaders in </w:t>
      </w:r>
      <w:r w:rsidRPr="00810621">
        <w:rPr>
          <w:rFonts w:ascii="Gill Sans MT" w:hAnsi="Gill Sans MT" w:cs="Arial"/>
          <w:b/>
          <w:bCs/>
          <w:color w:val="9E7C3C"/>
          <w:sz w:val="20"/>
          <w:szCs w:val="20"/>
        </w:rPr>
        <w:t>Grassroots Communities</w:t>
      </w:r>
      <w:r>
        <w:rPr>
          <w:rFonts w:ascii="Gill Sans MT" w:hAnsi="Gill Sans MT" w:cs="Arial"/>
          <w:b/>
          <w:bCs/>
          <w:color w:val="9E7C3C"/>
          <w:sz w:val="20"/>
          <w:szCs w:val="20"/>
        </w:rPr>
        <w:t xml:space="preserve">. </w:t>
      </w:r>
      <w:r w:rsidRPr="00BB38F4">
        <w:rPr>
          <w:rFonts w:ascii="Gill Sans MT" w:hAnsi="Gill Sans MT" w:cs="Arial"/>
          <w:sz w:val="20"/>
          <w:szCs w:val="20"/>
          <w:shd w:val="clear" w:color="auto" w:fill="D2E1F2"/>
        </w:rPr>
        <w:t>As the sector becomes more and more focused on collective impact</w:t>
      </w:r>
      <w:r>
        <w:rPr>
          <w:rFonts w:ascii="Gill Sans MT" w:hAnsi="Gill Sans MT" w:cs="Arial"/>
          <w:sz w:val="20"/>
          <w:szCs w:val="20"/>
          <w:shd w:val="clear" w:color="auto" w:fill="D2E1F2"/>
        </w:rPr>
        <w:t xml:space="preserve">, </w:t>
      </w:r>
      <w:r w:rsidRPr="00BB38F4">
        <w:rPr>
          <w:rFonts w:ascii="Gill Sans MT" w:hAnsi="Gill Sans MT" w:cs="Arial"/>
          <w:sz w:val="20"/>
          <w:szCs w:val="20"/>
          <w:shd w:val="clear" w:color="auto" w:fill="D2E1F2"/>
        </w:rPr>
        <w:t xml:space="preserve">place-based initiatives, </w:t>
      </w:r>
      <w:r>
        <w:rPr>
          <w:rFonts w:ascii="Gill Sans MT" w:hAnsi="Gill Sans MT" w:cs="Arial"/>
          <w:sz w:val="20"/>
          <w:szCs w:val="20"/>
          <w:shd w:val="clear" w:color="auto" w:fill="D2E1F2"/>
        </w:rPr>
        <w:t>and</w:t>
      </w:r>
      <w:r w:rsidRPr="00BB38F4">
        <w:rPr>
          <w:rFonts w:ascii="Gill Sans MT" w:hAnsi="Gill Sans MT" w:cs="Arial"/>
          <w:sz w:val="20"/>
          <w:szCs w:val="20"/>
          <w:shd w:val="clear" w:color="auto" w:fill="D2E1F2"/>
        </w:rPr>
        <w:t xml:space="preserve"> asset-based community development in general, these competencies will be crucial to all nonprofits in the future.</w:t>
      </w:r>
      <w:r w:rsidR="00810621">
        <w:rPr>
          <w:rFonts w:ascii="Gill Sans MT" w:hAnsi="Gill Sans MT" w:cs="Arial"/>
          <w:sz w:val="20"/>
          <w:szCs w:val="20"/>
          <w:shd w:val="clear" w:color="auto" w:fill="D2E1F2"/>
        </w:rPr>
        <w:t xml:space="preserve"> </w:t>
      </w:r>
      <w:r w:rsidR="004F1180">
        <w:rPr>
          <w:rFonts w:ascii="Gill Sans MT" w:hAnsi="Gill Sans MT" w:cs="Arial"/>
          <w:sz w:val="20"/>
          <w:szCs w:val="20"/>
          <w:shd w:val="clear" w:color="auto" w:fill="D2E1F2"/>
        </w:rPr>
        <w:t xml:space="preserve"> </w:t>
      </w:r>
      <w:r w:rsidR="00810621" w:rsidRPr="004F1180">
        <w:rPr>
          <w:rFonts w:ascii="Gill Sans MT" w:hAnsi="Gill Sans MT" w:cs="Arial"/>
          <w:color w:val="9E7C3C"/>
          <w:sz w:val="20"/>
          <w:szCs w:val="20"/>
          <w:shd w:val="clear" w:color="auto" w:fill="D2E1F2"/>
        </w:rPr>
        <w:t>January 19, 2017</w:t>
      </w:r>
    </w:p>
    <w:p w:rsidR="00BB38F4" w:rsidRPr="000C2B66" w:rsidRDefault="00BB38F4" w:rsidP="004527F3">
      <w:pPr>
        <w:pStyle w:val="NoSpacing"/>
        <w:shd w:val="clear" w:color="auto" w:fill="D2E1F2"/>
        <w:rPr>
          <w:rFonts w:ascii="Gill Sans MT" w:hAnsi="Gill Sans MT" w:cs="Arial"/>
          <w:b/>
          <w:bCs/>
          <w:color w:val="9E7C3C"/>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Fund Development</w:t>
      </w:r>
      <w:r w:rsidR="008C725A" w:rsidRPr="00903C88">
        <w:rPr>
          <w:rFonts w:ascii="Gill Sans MT" w:hAnsi="Gill Sans MT" w:cs="Arial"/>
          <w:b/>
          <w:bCs/>
          <w:color w:val="9E7C3C"/>
          <w:sz w:val="20"/>
          <w:szCs w:val="20"/>
          <w:shd w:val="clear" w:color="auto" w:fill="D2E1F2"/>
        </w:rPr>
        <w:t xml:space="preserve">.  </w:t>
      </w:r>
      <w:r w:rsidR="00903C88" w:rsidRPr="00903C88">
        <w:rPr>
          <w:rFonts w:ascii="Gill Sans MT" w:hAnsi="Gill Sans MT" w:cs="Arial"/>
          <w:sz w:val="20"/>
          <w:szCs w:val="20"/>
          <w:shd w:val="clear" w:color="auto" w:fill="D2E1F2"/>
        </w:rPr>
        <w:t>This course is designed to meet the real-world needs and challenges non-profit organizations face every day related to fundraising. The course is taught in an active learning style and includes case studies and a take-away project, making the learning experience both substantive and enjoyable. The course offers a complete overview of the development function, featuring the most current information and techniques, and will provide an overview of skills, strategies and program components for individuals with zero to four years of fundraising experience.</w:t>
      </w:r>
      <w:r w:rsidR="008A4462" w:rsidRPr="00903C88">
        <w:rPr>
          <w:rFonts w:ascii="Gill Sans MT" w:hAnsi="Gill Sans MT" w:cs="Arial"/>
          <w:sz w:val="20"/>
          <w:szCs w:val="20"/>
        </w:rPr>
        <w:t xml:space="preserve"> </w:t>
      </w:r>
      <w:r w:rsidR="008A4462" w:rsidRPr="00903C88">
        <w:rPr>
          <w:rFonts w:ascii="Gill Sans MT" w:hAnsi="Gill Sans MT" w:cs="Arial"/>
          <w:color w:val="9E7C3C"/>
          <w:sz w:val="20"/>
          <w:szCs w:val="20"/>
        </w:rPr>
        <w:t>February</w:t>
      </w:r>
      <w:r w:rsidR="008A4462" w:rsidRPr="008A4462">
        <w:rPr>
          <w:rFonts w:ascii="Gill Sans MT" w:hAnsi="Gill Sans MT" w:cs="Arial"/>
          <w:color w:val="9E7C3C"/>
          <w:sz w:val="20"/>
          <w:szCs w:val="20"/>
        </w:rPr>
        <w:t xml:space="preserve"> 1</w:t>
      </w:r>
      <w:r w:rsidR="002879BD">
        <w:rPr>
          <w:rFonts w:ascii="Gill Sans MT" w:hAnsi="Gill Sans MT" w:cs="Arial"/>
          <w:color w:val="9E7C3C"/>
          <w:sz w:val="20"/>
          <w:szCs w:val="20"/>
        </w:rPr>
        <w:t>6, 2017</w:t>
      </w:r>
    </w:p>
    <w:p w:rsidR="00EF088D" w:rsidRPr="000C2B66" w:rsidRDefault="00EF088D" w:rsidP="004527F3">
      <w:pPr>
        <w:pStyle w:val="NoSpacing"/>
        <w:shd w:val="clear" w:color="auto" w:fill="D2E1F2"/>
        <w:rPr>
          <w:rFonts w:ascii="Gill Sans MT" w:hAnsi="Gill Sans MT" w:cs="Arial"/>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Collaboration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Saving time, money and resources through collaborations with other organizations sounds like a good idea, but what are the key principles that should be considered?  Learn best practices for nonprofit collaborations and how to make these partnerships legally sound and successful.</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March 1</w:t>
      </w:r>
      <w:r w:rsidR="002879BD">
        <w:rPr>
          <w:rFonts w:ascii="Gill Sans MT" w:hAnsi="Gill Sans MT" w:cs="Arial"/>
          <w:color w:val="9E7C3C"/>
          <w:sz w:val="20"/>
          <w:szCs w:val="20"/>
        </w:rPr>
        <w:t>6, 2017</w:t>
      </w:r>
    </w:p>
    <w:p w:rsidR="00EF088D" w:rsidRPr="000C2B66" w:rsidRDefault="00EF088D" w:rsidP="004527F3">
      <w:pPr>
        <w:pStyle w:val="NoSpacing"/>
        <w:shd w:val="clear" w:color="auto" w:fill="D2E1F2"/>
        <w:rPr>
          <w:rFonts w:ascii="Gill Sans MT" w:hAnsi="Gill Sans MT" w:cs="Arial"/>
          <w:color w:val="9E7C3C"/>
          <w:sz w:val="8"/>
          <w:szCs w:val="8"/>
        </w:rPr>
      </w:pPr>
    </w:p>
    <w:p w:rsidR="00964301" w:rsidRDefault="00964301" w:rsidP="004527F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Evaluation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 xml:space="preserve">The nonprofit sector is increasingly under pressure to show meaningful results. This class will examine different evaluation models and lead you through the process of designing an approach to measure programs, create meaningful measures, collect and analyze data, generate a report, and communicate results to document impact, improve services, and support fundraising efforts.  </w:t>
      </w:r>
      <w:r w:rsidR="008A4462" w:rsidRPr="008A4462">
        <w:rPr>
          <w:rFonts w:ascii="Gill Sans MT" w:hAnsi="Gill Sans MT" w:cs="Arial"/>
          <w:color w:val="9E7C3C"/>
          <w:sz w:val="20"/>
          <w:szCs w:val="20"/>
        </w:rPr>
        <w:t>April 2</w:t>
      </w:r>
      <w:r w:rsidR="002879BD">
        <w:rPr>
          <w:rFonts w:ascii="Gill Sans MT" w:hAnsi="Gill Sans MT" w:cs="Arial"/>
          <w:color w:val="9E7C3C"/>
          <w:sz w:val="20"/>
          <w:szCs w:val="20"/>
        </w:rPr>
        <w:t>0, 2017</w:t>
      </w:r>
    </w:p>
    <w:p w:rsidR="00EF088D" w:rsidRPr="000C2B66" w:rsidRDefault="00EF088D" w:rsidP="004527F3">
      <w:pPr>
        <w:pStyle w:val="NoSpacing"/>
        <w:shd w:val="clear" w:color="auto" w:fill="D2E1F2"/>
        <w:rPr>
          <w:rFonts w:ascii="Gill Sans MT" w:hAnsi="Gill Sans MT" w:cs="Arial"/>
          <w:color w:val="9E7C3C"/>
          <w:sz w:val="8"/>
          <w:szCs w:val="8"/>
        </w:rPr>
      </w:pPr>
    </w:p>
    <w:p w:rsidR="008A4462" w:rsidRDefault="00964301" w:rsidP="00BD6823">
      <w:pPr>
        <w:pStyle w:val="NoSpacing"/>
        <w:shd w:val="clear" w:color="auto" w:fill="D2E1F2"/>
        <w:rPr>
          <w:rFonts w:ascii="Gill Sans MT" w:hAnsi="Gill Sans MT" w:cs="Arial"/>
          <w:color w:val="9E7C3C"/>
          <w:sz w:val="20"/>
          <w:szCs w:val="20"/>
        </w:rPr>
      </w:pPr>
      <w:r w:rsidRPr="008A4462">
        <w:rPr>
          <w:rFonts w:ascii="Gill Sans MT" w:hAnsi="Gill Sans MT" w:cs="Arial"/>
          <w:b/>
          <w:bCs/>
          <w:color w:val="9E7C3C"/>
          <w:sz w:val="20"/>
          <w:szCs w:val="20"/>
        </w:rPr>
        <w:t>Advocacy and Communication</w:t>
      </w:r>
      <w:r w:rsidR="008C725A" w:rsidRPr="008A4462">
        <w:rPr>
          <w:rFonts w:ascii="Gill Sans MT" w:hAnsi="Gill Sans MT" w:cs="Arial"/>
          <w:b/>
          <w:bCs/>
          <w:color w:val="9E7C3C"/>
          <w:sz w:val="20"/>
          <w:szCs w:val="20"/>
        </w:rPr>
        <w:t xml:space="preserve">.  </w:t>
      </w:r>
      <w:r w:rsidRPr="008A4462">
        <w:rPr>
          <w:rFonts w:ascii="Gill Sans MT" w:hAnsi="Gill Sans MT" w:cs="Arial"/>
          <w:sz w:val="20"/>
          <w:szCs w:val="20"/>
        </w:rPr>
        <w:t>Nonprofits play an active role in shaping public policy. Learn successful advocacy strategies used to advance an organization’s mission for the public good, how to measure the success of your advocacy, and how to address related legal, ethical and tax issues.</w:t>
      </w:r>
      <w:r w:rsidR="008A4462" w:rsidRPr="008A4462">
        <w:rPr>
          <w:rFonts w:ascii="Gill Sans MT" w:hAnsi="Gill Sans MT" w:cs="Arial"/>
          <w:sz w:val="20"/>
          <w:szCs w:val="20"/>
        </w:rPr>
        <w:t xml:space="preserve">  </w:t>
      </w:r>
      <w:r w:rsidR="008A4462" w:rsidRPr="008A4462">
        <w:rPr>
          <w:rFonts w:ascii="Gill Sans MT" w:hAnsi="Gill Sans MT" w:cs="Arial"/>
          <w:color w:val="9E7C3C"/>
          <w:sz w:val="20"/>
          <w:szCs w:val="20"/>
        </w:rPr>
        <w:t>May 1</w:t>
      </w:r>
      <w:r w:rsidR="002879BD">
        <w:rPr>
          <w:rFonts w:ascii="Gill Sans MT" w:hAnsi="Gill Sans MT" w:cs="Arial"/>
          <w:color w:val="9E7C3C"/>
          <w:sz w:val="20"/>
          <w:szCs w:val="20"/>
        </w:rPr>
        <w:t>8, 2017</w:t>
      </w:r>
    </w:p>
    <w:p w:rsidR="002879BD" w:rsidRPr="000C2B66" w:rsidRDefault="002879BD" w:rsidP="00BD6823">
      <w:pPr>
        <w:pStyle w:val="NoSpacing"/>
        <w:shd w:val="clear" w:color="auto" w:fill="D2E1F2"/>
        <w:rPr>
          <w:rFonts w:ascii="Gill Sans MT" w:hAnsi="Gill Sans MT"/>
          <w:b/>
          <w:bCs/>
          <w:color w:val="9E7C3C"/>
          <w:sz w:val="8"/>
          <w:szCs w:val="8"/>
        </w:rPr>
      </w:pPr>
    </w:p>
    <w:p w:rsidR="00EF088D" w:rsidRPr="004527F3" w:rsidRDefault="00964301" w:rsidP="004527F3">
      <w:pPr>
        <w:pStyle w:val="NoSpacing"/>
        <w:shd w:val="clear" w:color="auto" w:fill="D2E1F2"/>
        <w:rPr>
          <w:rFonts w:ascii="Gill Sans MT" w:hAnsi="Gill Sans MT"/>
          <w:color w:val="000000"/>
        </w:rPr>
      </w:pPr>
      <w:r w:rsidRPr="008A4462">
        <w:rPr>
          <w:rFonts w:ascii="Gill Sans MT" w:hAnsi="Gill Sans MT"/>
          <w:b/>
          <w:bCs/>
          <w:color w:val="9E7C3C"/>
          <w:sz w:val="20"/>
          <w:szCs w:val="20"/>
        </w:rPr>
        <w:t>Grant Writing</w:t>
      </w:r>
      <w:r w:rsidR="008C725A" w:rsidRPr="008A4462">
        <w:rPr>
          <w:rFonts w:ascii="Gill Sans MT" w:hAnsi="Gill Sans MT"/>
          <w:b/>
          <w:bCs/>
          <w:color w:val="9E7C3C"/>
          <w:sz w:val="20"/>
          <w:szCs w:val="20"/>
        </w:rPr>
        <w:t xml:space="preserve">.  </w:t>
      </w:r>
      <w:r w:rsidRPr="008A4462">
        <w:rPr>
          <w:rFonts w:ascii="Gill Sans MT" w:hAnsi="Gill Sans MT"/>
          <w:sz w:val="20"/>
          <w:szCs w:val="20"/>
        </w:rPr>
        <w:t>A practical course designed for those seeking to develop grant proposal writing skills.  Participants will learn how to research funding sources and approach funders, and learn best practices for developing successful grant proposals and letters of inquiry.</w:t>
      </w:r>
      <w:r w:rsidR="008A4462" w:rsidRPr="008A4462">
        <w:rPr>
          <w:rFonts w:ascii="Gill Sans MT" w:hAnsi="Gill Sans MT"/>
          <w:sz w:val="20"/>
          <w:szCs w:val="20"/>
        </w:rPr>
        <w:t xml:space="preserve">  </w:t>
      </w:r>
      <w:r w:rsidR="008A4462" w:rsidRPr="008A4462">
        <w:rPr>
          <w:rFonts w:ascii="Gill Sans MT" w:hAnsi="Gill Sans MT"/>
          <w:color w:val="9E7C3C"/>
          <w:sz w:val="20"/>
          <w:szCs w:val="20"/>
        </w:rPr>
        <w:t>June 1</w:t>
      </w:r>
      <w:r w:rsidR="002879BD">
        <w:rPr>
          <w:rFonts w:ascii="Gill Sans MT" w:hAnsi="Gill Sans MT"/>
          <w:color w:val="9E7C3C"/>
          <w:sz w:val="20"/>
          <w:szCs w:val="20"/>
        </w:rPr>
        <w:t xml:space="preserve">5, </w:t>
      </w:r>
      <w:r w:rsidR="00417618">
        <w:rPr>
          <w:rFonts w:ascii="Gill Sans MT" w:hAnsi="Gill Sans MT"/>
          <w:color w:val="9E7C3C"/>
          <w:sz w:val="20"/>
          <w:szCs w:val="20"/>
        </w:rPr>
        <w:t>2017</w:t>
      </w:r>
    </w:p>
    <w:sectPr w:rsidR="00EF088D" w:rsidRPr="004527F3" w:rsidSect="008C725A">
      <w:pgSz w:w="15840" w:h="12240" w:orient="landscape"/>
      <w:pgMar w:top="173" w:right="288" w:bottom="173"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232D93"/>
    <w:multiLevelType w:val="hybridMultilevel"/>
    <w:tmpl w:val="5658F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7D1"/>
    <w:rsid w:val="00014CB3"/>
    <w:rsid w:val="000239C7"/>
    <w:rsid w:val="0002781C"/>
    <w:rsid w:val="000679C6"/>
    <w:rsid w:val="0008493A"/>
    <w:rsid w:val="00091C69"/>
    <w:rsid w:val="0009545C"/>
    <w:rsid w:val="000958E5"/>
    <w:rsid w:val="000B5E56"/>
    <w:rsid w:val="000C164B"/>
    <w:rsid w:val="000C2B66"/>
    <w:rsid w:val="000F433D"/>
    <w:rsid w:val="00113A6B"/>
    <w:rsid w:val="00124DB8"/>
    <w:rsid w:val="00144D5B"/>
    <w:rsid w:val="001476B9"/>
    <w:rsid w:val="0016337B"/>
    <w:rsid w:val="00165883"/>
    <w:rsid w:val="001706E1"/>
    <w:rsid w:val="001762BF"/>
    <w:rsid w:val="00192F88"/>
    <w:rsid w:val="00196263"/>
    <w:rsid w:val="001B12AA"/>
    <w:rsid w:val="001D0BF6"/>
    <w:rsid w:val="001E205C"/>
    <w:rsid w:val="00204734"/>
    <w:rsid w:val="002248E3"/>
    <w:rsid w:val="00235B8C"/>
    <w:rsid w:val="00237EDC"/>
    <w:rsid w:val="00251EA8"/>
    <w:rsid w:val="0027687D"/>
    <w:rsid w:val="002879BD"/>
    <w:rsid w:val="002903D4"/>
    <w:rsid w:val="002E24EB"/>
    <w:rsid w:val="002E47D1"/>
    <w:rsid w:val="002E4846"/>
    <w:rsid w:val="002F2D36"/>
    <w:rsid w:val="002F3C84"/>
    <w:rsid w:val="0031241C"/>
    <w:rsid w:val="00373277"/>
    <w:rsid w:val="00377FD0"/>
    <w:rsid w:val="003A7911"/>
    <w:rsid w:val="003C15D7"/>
    <w:rsid w:val="003C1D29"/>
    <w:rsid w:val="00402FB5"/>
    <w:rsid w:val="00417618"/>
    <w:rsid w:val="004332D3"/>
    <w:rsid w:val="004527F3"/>
    <w:rsid w:val="004926B2"/>
    <w:rsid w:val="004C669D"/>
    <w:rsid w:val="004D474A"/>
    <w:rsid w:val="004F1180"/>
    <w:rsid w:val="004F3CEC"/>
    <w:rsid w:val="004F63D1"/>
    <w:rsid w:val="00505AA0"/>
    <w:rsid w:val="00516A42"/>
    <w:rsid w:val="00524326"/>
    <w:rsid w:val="005911A0"/>
    <w:rsid w:val="005D3F53"/>
    <w:rsid w:val="00640B60"/>
    <w:rsid w:val="00650265"/>
    <w:rsid w:val="006678A6"/>
    <w:rsid w:val="006B6387"/>
    <w:rsid w:val="0071697D"/>
    <w:rsid w:val="00723EC7"/>
    <w:rsid w:val="00725454"/>
    <w:rsid w:val="007B1CD5"/>
    <w:rsid w:val="007B287E"/>
    <w:rsid w:val="007B48F1"/>
    <w:rsid w:val="007C20A4"/>
    <w:rsid w:val="007D4D9F"/>
    <w:rsid w:val="007E6DDC"/>
    <w:rsid w:val="007F0829"/>
    <w:rsid w:val="00801F09"/>
    <w:rsid w:val="00810621"/>
    <w:rsid w:val="00844E10"/>
    <w:rsid w:val="00857E16"/>
    <w:rsid w:val="00860DA1"/>
    <w:rsid w:val="008672ED"/>
    <w:rsid w:val="00870564"/>
    <w:rsid w:val="008833F7"/>
    <w:rsid w:val="008A4462"/>
    <w:rsid w:val="008B036C"/>
    <w:rsid w:val="008B65FF"/>
    <w:rsid w:val="008C725A"/>
    <w:rsid w:val="008D0DD0"/>
    <w:rsid w:val="008D1365"/>
    <w:rsid w:val="008D75A8"/>
    <w:rsid w:val="008E6B11"/>
    <w:rsid w:val="00903C88"/>
    <w:rsid w:val="009116DB"/>
    <w:rsid w:val="00921586"/>
    <w:rsid w:val="00934FDA"/>
    <w:rsid w:val="009378BA"/>
    <w:rsid w:val="00964301"/>
    <w:rsid w:val="00972184"/>
    <w:rsid w:val="009804F0"/>
    <w:rsid w:val="00984673"/>
    <w:rsid w:val="00991504"/>
    <w:rsid w:val="00992FD3"/>
    <w:rsid w:val="009B700A"/>
    <w:rsid w:val="009D5D4C"/>
    <w:rsid w:val="00A02D19"/>
    <w:rsid w:val="00A71FBC"/>
    <w:rsid w:val="00A774F4"/>
    <w:rsid w:val="00AA08C2"/>
    <w:rsid w:val="00AA4C3E"/>
    <w:rsid w:val="00AB6930"/>
    <w:rsid w:val="00AD77BD"/>
    <w:rsid w:val="00AE7E2B"/>
    <w:rsid w:val="00AF5AB8"/>
    <w:rsid w:val="00B37181"/>
    <w:rsid w:val="00B67381"/>
    <w:rsid w:val="00B74B90"/>
    <w:rsid w:val="00B9064F"/>
    <w:rsid w:val="00BB38F4"/>
    <w:rsid w:val="00BC5110"/>
    <w:rsid w:val="00BD6534"/>
    <w:rsid w:val="00BD6823"/>
    <w:rsid w:val="00C1787B"/>
    <w:rsid w:val="00C266B1"/>
    <w:rsid w:val="00C3647E"/>
    <w:rsid w:val="00C77DD1"/>
    <w:rsid w:val="00C805D9"/>
    <w:rsid w:val="00C841EB"/>
    <w:rsid w:val="00C94354"/>
    <w:rsid w:val="00C950E2"/>
    <w:rsid w:val="00CC680A"/>
    <w:rsid w:val="00CF5048"/>
    <w:rsid w:val="00D07546"/>
    <w:rsid w:val="00D07BFC"/>
    <w:rsid w:val="00D10BEE"/>
    <w:rsid w:val="00D21A29"/>
    <w:rsid w:val="00D4494D"/>
    <w:rsid w:val="00D5541E"/>
    <w:rsid w:val="00DA1F6E"/>
    <w:rsid w:val="00DB33DC"/>
    <w:rsid w:val="00DE099E"/>
    <w:rsid w:val="00DF0FB2"/>
    <w:rsid w:val="00E3146C"/>
    <w:rsid w:val="00E52500"/>
    <w:rsid w:val="00E7047F"/>
    <w:rsid w:val="00E7792E"/>
    <w:rsid w:val="00E83A53"/>
    <w:rsid w:val="00E954B9"/>
    <w:rsid w:val="00EB0BEC"/>
    <w:rsid w:val="00EC757B"/>
    <w:rsid w:val="00EF088D"/>
    <w:rsid w:val="00EF32D8"/>
    <w:rsid w:val="00F03809"/>
    <w:rsid w:val="00F25D84"/>
    <w:rsid w:val="00F25F2B"/>
    <w:rsid w:val="00F51B5B"/>
    <w:rsid w:val="00F53E35"/>
    <w:rsid w:val="00FD7A7A"/>
    <w:rsid w:val="00FE4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4D694-C84B-4991-A116-E066FA63B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47D1"/>
    <w:pPr>
      <w:spacing w:after="0" w:line="240" w:lineRule="auto"/>
    </w:pPr>
  </w:style>
  <w:style w:type="character" w:styleId="Strong">
    <w:name w:val="Strong"/>
    <w:basedOn w:val="DefaultParagraphFont"/>
    <w:uiPriority w:val="22"/>
    <w:qFormat/>
    <w:rsid w:val="000F433D"/>
    <w:rPr>
      <w:b/>
      <w:bCs/>
    </w:rPr>
  </w:style>
  <w:style w:type="character" w:styleId="Hyperlink">
    <w:name w:val="Hyperlink"/>
    <w:basedOn w:val="DefaultParagraphFont"/>
    <w:uiPriority w:val="99"/>
    <w:unhideWhenUsed/>
    <w:rsid w:val="00BD6534"/>
    <w:rPr>
      <w:color w:val="0000FF"/>
      <w:u w:val="single"/>
    </w:rPr>
  </w:style>
  <w:style w:type="character" w:styleId="FollowedHyperlink">
    <w:name w:val="FollowedHyperlink"/>
    <w:basedOn w:val="DefaultParagraphFont"/>
    <w:uiPriority w:val="99"/>
    <w:semiHidden/>
    <w:unhideWhenUsed/>
    <w:rsid w:val="00BD6534"/>
    <w:rPr>
      <w:color w:val="800080" w:themeColor="followedHyperlink"/>
      <w:u w:val="single"/>
    </w:rPr>
  </w:style>
  <w:style w:type="paragraph" w:styleId="BalloonText">
    <w:name w:val="Balloon Text"/>
    <w:basedOn w:val="Normal"/>
    <w:link w:val="BalloonTextChar"/>
    <w:uiPriority w:val="99"/>
    <w:semiHidden/>
    <w:unhideWhenUsed/>
    <w:rsid w:val="004F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CEC"/>
    <w:rPr>
      <w:rFonts w:ascii="Tahoma" w:hAnsi="Tahoma" w:cs="Tahoma"/>
      <w:sz w:val="16"/>
      <w:szCs w:val="16"/>
    </w:rPr>
  </w:style>
  <w:style w:type="paragraph" w:customStyle="1" w:styleId="Default">
    <w:name w:val="Default"/>
    <w:rsid w:val="00BD6823"/>
    <w:pPr>
      <w:widowControl w:val="0"/>
      <w:autoSpaceDE w:val="0"/>
      <w:autoSpaceDN w:val="0"/>
      <w:adjustRightInd w:val="0"/>
      <w:spacing w:after="0" w:line="240" w:lineRule="auto"/>
    </w:pPr>
    <w:rPr>
      <w:rFonts w:ascii="Arial" w:eastAsiaTheme="minorEastAsia" w:hAnsi="Arial" w:cs="Arial"/>
      <w:color w:val="000000"/>
      <w:sz w:val="24"/>
      <w:szCs w:val="24"/>
    </w:rPr>
  </w:style>
  <w:style w:type="character" w:customStyle="1" w:styleId="apple-converted-space">
    <w:name w:val="apple-converted-space"/>
    <w:basedOn w:val="DefaultParagraphFont"/>
    <w:rsid w:val="009B7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617337">
      <w:bodyDiv w:val="1"/>
      <w:marLeft w:val="0"/>
      <w:marRight w:val="0"/>
      <w:marTop w:val="0"/>
      <w:marBottom w:val="0"/>
      <w:divBdr>
        <w:top w:val="none" w:sz="0" w:space="0" w:color="auto"/>
        <w:left w:val="none" w:sz="0" w:space="0" w:color="auto"/>
        <w:bottom w:val="none" w:sz="0" w:space="0" w:color="auto"/>
        <w:right w:val="none" w:sz="0" w:space="0" w:color="auto"/>
      </w:divBdr>
    </w:div>
    <w:div w:id="96890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i.wfu.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ndsonnw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C23DB-8BAB-4F47-A5B0-533E18724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dc:creator>
  <cp:lastModifiedBy>Amy Lytle</cp:lastModifiedBy>
  <cp:revision>2</cp:revision>
  <cp:lastPrinted>2015-10-16T13:54:00Z</cp:lastPrinted>
  <dcterms:created xsi:type="dcterms:W3CDTF">2016-07-21T18:07:00Z</dcterms:created>
  <dcterms:modified xsi:type="dcterms:W3CDTF">2016-07-21T18:07:00Z</dcterms:modified>
</cp:coreProperties>
</file>