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F7" w:rsidRPr="00EF3789" w:rsidRDefault="00EF3789" w:rsidP="00EF3789">
      <w:pPr>
        <w:jc w:val="center"/>
        <w:rPr>
          <w:b/>
          <w:sz w:val="40"/>
          <w:szCs w:val="40"/>
        </w:rPr>
      </w:pPr>
      <w:r w:rsidRPr="00EF3789">
        <w:rPr>
          <w:b/>
          <w:sz w:val="40"/>
          <w:szCs w:val="40"/>
        </w:rPr>
        <w:t>The Telling Story</w:t>
      </w:r>
    </w:p>
    <w:p w:rsidR="00EF3789" w:rsidRDefault="00EF3789"/>
    <w:p w:rsidR="00EF3789" w:rsidRPr="00EF3789" w:rsidRDefault="00EF3789" w:rsidP="00EF3789">
      <w:pPr>
        <w:shd w:val="clear" w:color="auto" w:fill="FFFFFF"/>
        <w:spacing w:after="0" w:line="240" w:lineRule="auto"/>
        <w:rPr>
          <w:rFonts w:ascii="Calibri" w:eastAsia="Times New Roman" w:hAnsi="Calibri" w:cs="Times New Roman"/>
        </w:rPr>
      </w:pPr>
      <w:r w:rsidRPr="00EF3789">
        <w:rPr>
          <w:rFonts w:ascii="Calibri" w:eastAsia="Times New Roman" w:hAnsi="Calibri" w:cs="Times New Roman"/>
        </w:rPr>
        <w:t>Please note these upcoming events and opportunities for Veteran participation through the Alley Theatre and the Houston Grand Opera (HGO), who has been working with Veterans from MHCL for production of the Veterans Songbook. </w:t>
      </w:r>
    </w:p>
    <w:p w:rsidR="00EF3789" w:rsidRPr="00EF3789" w:rsidRDefault="00EF3789" w:rsidP="00EF3789">
      <w:pPr>
        <w:shd w:val="clear" w:color="auto" w:fill="FFFFFF"/>
        <w:spacing w:after="0" w:line="240" w:lineRule="auto"/>
        <w:rPr>
          <w:rFonts w:ascii="Calibri" w:eastAsia="Times New Roman" w:hAnsi="Calibri" w:cs="Times New Roman"/>
        </w:rPr>
      </w:pPr>
      <w:r w:rsidRPr="00EF3789">
        <w:rPr>
          <w:rFonts w:ascii="Calibri" w:eastAsia="Times New Roman" w:hAnsi="Calibri" w:cs="Times New Roman"/>
        </w:rPr>
        <w:t> </w:t>
      </w:r>
    </w:p>
    <w:tbl>
      <w:tblPr>
        <w:tblW w:w="14172" w:type="dxa"/>
        <w:tblCellSpacing w:w="15" w:type="dxa"/>
        <w:shd w:val="clear" w:color="auto" w:fill="FFFFFF"/>
        <w:tblCellMar>
          <w:left w:w="0" w:type="dxa"/>
          <w:right w:w="0" w:type="dxa"/>
        </w:tblCellMar>
        <w:tblLook w:val="04A0" w:firstRow="1" w:lastRow="0" w:firstColumn="1" w:lastColumn="0" w:noHBand="0" w:noVBand="1"/>
      </w:tblPr>
      <w:tblGrid>
        <w:gridCol w:w="14172"/>
      </w:tblGrid>
      <w:tr w:rsidR="00EF3789" w:rsidRPr="00EF3789" w:rsidTr="00EF3789">
        <w:trPr>
          <w:trHeight w:val="350"/>
          <w:tblCellSpacing w:w="15" w:type="dxa"/>
        </w:trPr>
        <w:tc>
          <w:tcPr>
            <w:tcW w:w="0" w:type="auto"/>
            <w:shd w:val="clear" w:color="auto" w:fill="FFFFFF"/>
            <w:tcMar>
              <w:top w:w="15" w:type="dxa"/>
              <w:left w:w="15" w:type="dxa"/>
              <w:bottom w:w="15" w:type="dxa"/>
              <w:right w:w="15" w:type="dxa"/>
            </w:tcMar>
            <w:hideMark/>
          </w:tcPr>
          <w:p w:rsidR="00EF3789" w:rsidRDefault="00EF3789" w:rsidP="00EF3789">
            <w:pPr>
              <w:spacing w:after="0" w:line="240" w:lineRule="auto"/>
              <w:rPr>
                <w:rFonts w:ascii="Calibri" w:eastAsia="Times New Roman" w:hAnsi="Calibri" w:cs="Times New Roman"/>
                <w:color w:val="000000"/>
              </w:rPr>
            </w:pPr>
            <w:r w:rsidRPr="00EF3789">
              <w:rPr>
                <w:rFonts w:ascii="Calibri" w:eastAsia="Times New Roman" w:hAnsi="Calibri" w:cs="Times New Roman"/>
                <w:color w:val="1F497D"/>
              </w:rPr>
              <w:t>Coming soon to the </w:t>
            </w:r>
            <w:r w:rsidRPr="00EF3789">
              <w:rPr>
                <w:rFonts w:ascii="Calibri" w:eastAsia="Times New Roman" w:hAnsi="Calibri" w:cs="Times New Roman"/>
                <w:color w:val="000000"/>
              </w:rPr>
              <w:t>Alley Theatre </w:t>
            </w:r>
            <w:r w:rsidRPr="00EF3789">
              <w:rPr>
                <w:rFonts w:ascii="Calibri" w:eastAsia="Times New Roman" w:hAnsi="Calibri" w:cs="Times New Roman"/>
                <w:color w:val="1F497D"/>
              </w:rPr>
              <w:t>is a production likely to be </w:t>
            </w:r>
            <w:r w:rsidRPr="00EF3789">
              <w:rPr>
                <w:rFonts w:ascii="Calibri" w:eastAsia="Times New Roman" w:hAnsi="Calibri" w:cs="Times New Roman"/>
                <w:color w:val="000000"/>
              </w:rPr>
              <w:t>of interest</w:t>
            </w:r>
            <w:r w:rsidRPr="00EF3789">
              <w:rPr>
                <w:rFonts w:ascii="Calibri" w:eastAsia="Times New Roman" w:hAnsi="Calibri" w:cs="Times New Roman"/>
                <w:color w:val="1F497D"/>
              </w:rPr>
              <w:t> to staff and Veterans</w:t>
            </w:r>
            <w:r w:rsidRPr="00EF3789">
              <w:rPr>
                <w:rFonts w:ascii="Calibri" w:eastAsia="Times New Roman" w:hAnsi="Calibri" w:cs="Times New Roman"/>
                <w:color w:val="000000"/>
              </w:rPr>
              <w:t>: </w:t>
            </w:r>
          </w:p>
          <w:p w:rsidR="00EF3789" w:rsidRDefault="00EF3789" w:rsidP="00EF3789">
            <w:pPr>
              <w:spacing w:after="0" w:line="240" w:lineRule="auto"/>
              <w:rPr>
                <w:rFonts w:ascii="Calibri" w:eastAsia="Times New Roman" w:hAnsi="Calibri" w:cs="Times New Roman"/>
                <w:color w:val="000000"/>
              </w:rPr>
            </w:pPr>
            <w:r w:rsidRPr="00EF3789">
              <w:rPr>
                <w:rFonts w:ascii="Calibri" w:eastAsia="Times New Roman" w:hAnsi="Calibri" w:cs="Times New Roman"/>
                <w:i/>
                <w:iCs/>
                <w:color w:val="1F497D" w:themeColor="text2"/>
              </w:rPr>
              <w:fldChar w:fldCharType="begin"/>
            </w:r>
            <w:r w:rsidRPr="00EF3789">
              <w:rPr>
                <w:rFonts w:ascii="Calibri" w:eastAsia="Times New Roman" w:hAnsi="Calibri" w:cs="Times New Roman"/>
                <w:i/>
                <w:iCs/>
                <w:color w:val="1F497D" w:themeColor="text2"/>
              </w:rPr>
              <w:instrText>HYPERLINK "https://www.alleytheatre.org/plays/production-detail/telling-project" \t "_blank"</w:instrText>
            </w:r>
            <w:r w:rsidRPr="00EF3789">
              <w:rPr>
                <w:rFonts w:ascii="Calibri" w:eastAsia="Times New Roman" w:hAnsi="Calibri" w:cs="Times New Roman"/>
                <w:i/>
                <w:iCs/>
                <w:color w:val="1F497D" w:themeColor="text2"/>
              </w:rPr>
            </w:r>
            <w:r w:rsidRPr="00EF3789">
              <w:rPr>
                <w:rFonts w:ascii="Calibri" w:eastAsia="Times New Roman" w:hAnsi="Calibri" w:cs="Times New Roman"/>
                <w:i/>
                <w:iCs/>
                <w:color w:val="1F497D" w:themeColor="text2"/>
              </w:rPr>
              <w:fldChar w:fldCharType="separate"/>
            </w:r>
            <w:r w:rsidRPr="00EF3789">
              <w:rPr>
                <w:rFonts w:ascii="Calibri" w:eastAsia="Times New Roman" w:hAnsi="Calibri" w:cs="Times New Roman"/>
                <w:i/>
                <w:iCs/>
                <w:color w:val="1F497D" w:themeColor="text2"/>
                <w:u w:val="single"/>
              </w:rPr>
              <w:t>The Tellin</w:t>
            </w:r>
            <w:r w:rsidRPr="00EF3789">
              <w:rPr>
                <w:rFonts w:ascii="Calibri" w:eastAsia="Times New Roman" w:hAnsi="Calibri" w:cs="Times New Roman"/>
                <w:i/>
                <w:iCs/>
                <w:color w:val="1F497D" w:themeColor="text2"/>
                <w:u w:val="single"/>
              </w:rPr>
              <w:t>g</w:t>
            </w:r>
            <w:r w:rsidRPr="00EF3789">
              <w:rPr>
                <w:rFonts w:ascii="Calibri" w:eastAsia="Times New Roman" w:hAnsi="Calibri" w:cs="Times New Roman"/>
                <w:i/>
                <w:iCs/>
                <w:color w:val="1F497D" w:themeColor="text2"/>
                <w:u w:val="single"/>
              </w:rPr>
              <w:t xml:space="preserve"> Project</w:t>
            </w:r>
            <w:r w:rsidRPr="00EF3789">
              <w:rPr>
                <w:rFonts w:ascii="Calibri" w:eastAsia="Times New Roman" w:hAnsi="Calibri" w:cs="Times New Roman"/>
                <w:i/>
                <w:iCs/>
                <w:color w:val="1F497D" w:themeColor="text2"/>
              </w:rPr>
              <w:fldChar w:fldCharType="end"/>
            </w:r>
            <w:r w:rsidRPr="00EF3789">
              <w:rPr>
                <w:rFonts w:ascii="Calibri" w:eastAsia="Times New Roman" w:hAnsi="Calibri" w:cs="Times New Roman"/>
                <w:i/>
                <w:iCs/>
                <w:color w:val="000000"/>
              </w:rPr>
              <w:t> </w:t>
            </w:r>
            <w:r w:rsidRPr="00EF3789">
              <w:rPr>
                <w:rFonts w:ascii="Calibri" w:eastAsia="Times New Roman" w:hAnsi="Calibri" w:cs="Times New Roman"/>
                <w:color w:val="000000"/>
              </w:rPr>
              <w:t xml:space="preserve">creates original performances with local veterans and their family members, speaking </w:t>
            </w:r>
          </w:p>
          <w:p w:rsidR="00EF3789" w:rsidRDefault="00EF3789" w:rsidP="00EF3789">
            <w:pPr>
              <w:spacing w:after="0" w:line="240" w:lineRule="auto"/>
              <w:rPr>
                <w:rFonts w:ascii="Calibri" w:eastAsia="Times New Roman" w:hAnsi="Calibri" w:cs="Times New Roman"/>
                <w:color w:val="000000"/>
              </w:rPr>
            </w:pPr>
            <w:proofErr w:type="gramStart"/>
            <w:r w:rsidRPr="00EF3789">
              <w:rPr>
                <w:rFonts w:ascii="Calibri" w:eastAsia="Times New Roman" w:hAnsi="Calibri" w:cs="Times New Roman"/>
                <w:color w:val="000000"/>
              </w:rPr>
              <w:t>directly</w:t>
            </w:r>
            <w:proofErr w:type="gramEnd"/>
            <w:r w:rsidRPr="00EF3789">
              <w:rPr>
                <w:rFonts w:ascii="Calibri" w:eastAsia="Times New Roman" w:hAnsi="Calibri" w:cs="Times New Roman"/>
                <w:color w:val="000000"/>
              </w:rPr>
              <w:t xml:space="preserve"> to civilians about their military experiences. More information is below; they will present six </w:t>
            </w:r>
            <w:r w:rsidRPr="00EF3789">
              <w:rPr>
                <w:rFonts w:ascii="Calibri" w:eastAsia="Times New Roman" w:hAnsi="Calibri" w:cs="Times New Roman"/>
                <w:color w:val="000000"/>
                <w:u w:val="single"/>
              </w:rPr>
              <w:t>free</w:t>
            </w:r>
            <w:r w:rsidRPr="00EF3789">
              <w:rPr>
                <w:rFonts w:ascii="Calibri" w:eastAsia="Times New Roman" w:hAnsi="Calibri" w:cs="Times New Roman"/>
                <w:color w:val="000000"/>
              </w:rPr>
              <w:t> </w:t>
            </w:r>
          </w:p>
          <w:p w:rsidR="00EF3789" w:rsidRDefault="00EF3789" w:rsidP="00EF3789">
            <w:pPr>
              <w:spacing w:after="0" w:line="240" w:lineRule="auto"/>
              <w:rPr>
                <w:rFonts w:ascii="Calibri" w:eastAsia="Times New Roman" w:hAnsi="Calibri" w:cs="Times New Roman"/>
                <w:color w:val="000000"/>
              </w:rPr>
            </w:pPr>
            <w:proofErr w:type="gramStart"/>
            <w:r w:rsidRPr="00EF3789">
              <w:rPr>
                <w:rFonts w:ascii="Calibri" w:eastAsia="Times New Roman" w:hAnsi="Calibri" w:cs="Times New Roman"/>
                <w:color w:val="000000"/>
              </w:rPr>
              <w:t>performances</w:t>
            </w:r>
            <w:proofErr w:type="gramEnd"/>
            <w:r w:rsidRPr="00EF3789">
              <w:rPr>
                <w:rFonts w:ascii="Calibri" w:eastAsia="Times New Roman" w:hAnsi="Calibri" w:cs="Times New Roman"/>
                <w:color w:val="000000"/>
              </w:rPr>
              <w:t xml:space="preserve"> beginning March 25.</w:t>
            </w:r>
          </w:p>
          <w:p w:rsidR="00EF3789" w:rsidRPr="00EF3789" w:rsidRDefault="00EF3789" w:rsidP="00EF3789">
            <w:pPr>
              <w:spacing w:after="0" w:line="240" w:lineRule="auto"/>
              <w:ind w:left="720"/>
              <w:rPr>
                <w:rFonts w:ascii="Calibri" w:eastAsia="Times New Roman" w:hAnsi="Calibri" w:cs="Times New Roman"/>
                <w:color w:val="000000"/>
              </w:rPr>
            </w:pPr>
            <w:r w:rsidRPr="00EF3789">
              <w:rPr>
                <w:rFonts w:ascii="Arial" w:eastAsia="Times New Roman" w:hAnsi="Arial" w:cs="Arial"/>
                <w:color w:val="000000"/>
                <w:sz w:val="20"/>
                <w:szCs w:val="20"/>
              </w:rPr>
              <w:t>Houston Military Veterans and Family Members Take the Stage</w:t>
            </w:r>
            <w:r w:rsidRPr="00EF3789">
              <w:rPr>
                <w:rFonts w:ascii="Arial" w:eastAsia="Times New Roman" w:hAnsi="Arial" w:cs="Arial"/>
                <w:color w:val="000000"/>
                <w:sz w:val="20"/>
                <w:szCs w:val="20"/>
              </w:rPr>
              <w:br/>
            </w:r>
            <w:hyperlink r:id="rId5" w:tgtFrame="_blank" w:tooltip="The Telling Project" w:history="1">
              <w:r w:rsidRPr="00EF3789">
                <w:rPr>
                  <w:rFonts w:ascii="Arial" w:eastAsia="Times New Roman" w:hAnsi="Arial" w:cs="Arial"/>
                  <w:b/>
                  <w:bCs/>
                  <w:color w:val="FF0000"/>
                  <w:sz w:val="20"/>
                  <w:szCs w:val="20"/>
                  <w:u w:val="single"/>
                </w:rPr>
                <w:t>THE TELLING PROJECT</w:t>
              </w:r>
            </w:hyperlink>
            <w:r w:rsidRPr="00EF3789">
              <w:rPr>
                <w:rFonts w:ascii="Arial" w:eastAsia="Times New Roman" w:hAnsi="Arial" w:cs="Arial"/>
                <w:color w:val="000000"/>
                <w:sz w:val="18"/>
                <w:szCs w:val="18"/>
              </w:rPr>
              <w:br/>
            </w:r>
            <w:r w:rsidRPr="00EF3789">
              <w:rPr>
                <w:rFonts w:ascii="Arial" w:eastAsia="Times New Roman" w:hAnsi="Arial" w:cs="Arial"/>
                <w:color w:val="000000"/>
                <w:sz w:val="20"/>
                <w:szCs w:val="20"/>
              </w:rPr>
              <w:t xml:space="preserve">Directed by Max </w:t>
            </w:r>
            <w:proofErr w:type="spellStart"/>
            <w:r w:rsidRPr="00EF3789">
              <w:rPr>
                <w:rFonts w:ascii="Arial" w:eastAsia="Times New Roman" w:hAnsi="Arial" w:cs="Arial"/>
                <w:color w:val="000000"/>
                <w:sz w:val="20"/>
                <w:szCs w:val="20"/>
              </w:rPr>
              <w:t>Rayneard</w:t>
            </w:r>
            <w:proofErr w:type="spellEnd"/>
            <w:r w:rsidRPr="00EF3789">
              <w:rPr>
                <w:rFonts w:ascii="Arial" w:eastAsia="Times New Roman" w:hAnsi="Arial" w:cs="Arial"/>
                <w:color w:val="000000"/>
                <w:sz w:val="20"/>
                <w:szCs w:val="20"/>
              </w:rPr>
              <w:br/>
              <w:t>March 25 - April 13</w:t>
            </w:r>
          </w:p>
        </w:tc>
      </w:tr>
      <w:tr w:rsidR="00EF3789" w:rsidRPr="00EF3789" w:rsidTr="00EF3789">
        <w:trPr>
          <w:trHeight w:val="1549"/>
          <w:tblCellSpacing w:w="15" w:type="dxa"/>
        </w:trPr>
        <w:tc>
          <w:tcPr>
            <w:tcW w:w="0" w:type="auto"/>
            <w:shd w:val="clear" w:color="auto" w:fill="FFFFFF"/>
            <w:tcMar>
              <w:top w:w="15" w:type="dxa"/>
              <w:left w:w="15" w:type="dxa"/>
              <w:bottom w:w="15" w:type="dxa"/>
              <w:right w:w="15" w:type="dxa"/>
            </w:tcMar>
            <w:hideMark/>
          </w:tcPr>
          <w:p w:rsidR="00EF3789" w:rsidRDefault="00EF3789" w:rsidP="00EF3789">
            <w:pPr>
              <w:spacing w:after="0" w:line="240" w:lineRule="auto"/>
              <w:rPr>
                <w:rFonts w:ascii="Arial" w:eastAsia="Times New Roman" w:hAnsi="Arial" w:cs="Arial"/>
                <w:i/>
                <w:iCs/>
                <w:color w:val="000000"/>
                <w:sz w:val="20"/>
                <w:szCs w:val="20"/>
              </w:rPr>
            </w:pPr>
          </w:p>
          <w:p w:rsidR="00EF3789" w:rsidRDefault="00EF3789" w:rsidP="00EF3789">
            <w:pPr>
              <w:spacing w:after="0" w:line="240" w:lineRule="auto"/>
              <w:ind w:left="720"/>
              <w:rPr>
                <w:rFonts w:ascii="Arial" w:eastAsia="Times New Roman" w:hAnsi="Arial" w:cs="Arial"/>
                <w:color w:val="000000"/>
                <w:sz w:val="20"/>
                <w:szCs w:val="20"/>
              </w:rPr>
            </w:pPr>
            <w:r w:rsidRPr="00EF3789">
              <w:rPr>
                <w:rFonts w:ascii="Arial" w:eastAsia="Times New Roman" w:hAnsi="Arial" w:cs="Arial"/>
                <w:i/>
                <w:iCs/>
                <w:color w:val="000000"/>
                <w:sz w:val="20"/>
                <w:szCs w:val="20"/>
              </w:rPr>
              <w:t>Telling: Houston</w:t>
            </w:r>
            <w:r w:rsidRPr="00EF3789">
              <w:rPr>
                <w:rFonts w:ascii="Arial" w:eastAsia="Times New Roman" w:hAnsi="Arial" w:cs="Arial"/>
                <w:color w:val="000000"/>
                <w:sz w:val="20"/>
                <w:szCs w:val="20"/>
              </w:rPr>
              <w:t xml:space="preserve"> spans the last 50 years of U.S. military history--from Vietnam to Iraq &amp; Afghanistan </w:t>
            </w:r>
            <w:r>
              <w:rPr>
                <w:rFonts w:ascii="Arial" w:eastAsia="Times New Roman" w:hAnsi="Arial" w:cs="Arial"/>
                <w:color w:val="000000"/>
                <w:sz w:val="20"/>
                <w:szCs w:val="20"/>
              </w:rPr>
              <w:t>–</w:t>
            </w:r>
            <w:r w:rsidRPr="00EF3789">
              <w:rPr>
                <w:rFonts w:ascii="Arial" w:eastAsia="Times New Roman" w:hAnsi="Arial" w:cs="Arial"/>
                <w:color w:val="000000"/>
                <w:sz w:val="20"/>
                <w:szCs w:val="20"/>
              </w:rPr>
              <w:t xml:space="preserve"> </w:t>
            </w:r>
          </w:p>
          <w:p w:rsidR="00EF3789" w:rsidRDefault="00EF3789" w:rsidP="00EF3789">
            <w:pPr>
              <w:spacing w:after="0" w:line="240" w:lineRule="auto"/>
              <w:ind w:left="720"/>
              <w:rPr>
                <w:rFonts w:ascii="Arial" w:eastAsia="Times New Roman" w:hAnsi="Arial" w:cs="Arial"/>
                <w:color w:val="000000"/>
                <w:sz w:val="20"/>
                <w:szCs w:val="20"/>
              </w:rPr>
            </w:pPr>
            <w:proofErr w:type="gramStart"/>
            <w:r w:rsidRPr="00EF3789">
              <w:rPr>
                <w:rFonts w:ascii="Arial" w:eastAsia="Times New Roman" w:hAnsi="Arial" w:cs="Arial"/>
                <w:color w:val="000000"/>
                <w:sz w:val="20"/>
                <w:szCs w:val="20"/>
              </w:rPr>
              <w:t>as</w:t>
            </w:r>
            <w:proofErr w:type="gramEnd"/>
            <w:r w:rsidRPr="00EF3789">
              <w:rPr>
                <w:rFonts w:ascii="Arial" w:eastAsia="Times New Roman" w:hAnsi="Arial" w:cs="Arial"/>
                <w:color w:val="000000"/>
                <w:sz w:val="20"/>
                <w:szCs w:val="20"/>
              </w:rPr>
              <w:t xml:space="preserve"> told by the people who lived it - military veterans and their families from Houston. With less than </w:t>
            </w:r>
          </w:p>
          <w:p w:rsidR="00EF3789" w:rsidRDefault="00EF3789" w:rsidP="00EF3789">
            <w:pPr>
              <w:spacing w:after="0" w:line="240" w:lineRule="auto"/>
              <w:ind w:left="720"/>
              <w:rPr>
                <w:rFonts w:ascii="Arial" w:eastAsia="Times New Roman" w:hAnsi="Arial" w:cs="Arial"/>
                <w:color w:val="000000"/>
                <w:sz w:val="20"/>
                <w:szCs w:val="20"/>
              </w:rPr>
            </w:pPr>
            <w:r w:rsidRPr="00EF3789">
              <w:rPr>
                <w:rFonts w:ascii="Arial" w:eastAsia="Times New Roman" w:hAnsi="Arial" w:cs="Arial"/>
                <w:color w:val="000000"/>
                <w:sz w:val="20"/>
                <w:szCs w:val="20"/>
              </w:rPr>
              <w:t xml:space="preserve">1% serving in the armed forces today, Americans have become increasingly separated from those who </w:t>
            </w:r>
          </w:p>
          <w:p w:rsidR="00EF3789" w:rsidRDefault="00EF3789" w:rsidP="00EF3789">
            <w:pPr>
              <w:spacing w:after="0" w:line="240" w:lineRule="auto"/>
              <w:ind w:left="720"/>
              <w:rPr>
                <w:rFonts w:ascii="Arial" w:eastAsia="Times New Roman" w:hAnsi="Arial" w:cs="Arial"/>
                <w:color w:val="000000"/>
                <w:sz w:val="20"/>
                <w:szCs w:val="20"/>
              </w:rPr>
            </w:pPr>
            <w:proofErr w:type="gramStart"/>
            <w:r w:rsidRPr="00EF3789">
              <w:rPr>
                <w:rFonts w:ascii="Arial" w:eastAsia="Times New Roman" w:hAnsi="Arial" w:cs="Arial"/>
                <w:color w:val="000000"/>
                <w:sz w:val="20"/>
                <w:szCs w:val="20"/>
              </w:rPr>
              <w:t>serve</w:t>
            </w:r>
            <w:proofErr w:type="gramEnd"/>
            <w:r w:rsidRPr="00EF3789">
              <w:rPr>
                <w:rFonts w:ascii="Arial" w:eastAsia="Times New Roman" w:hAnsi="Arial" w:cs="Arial"/>
                <w:color w:val="000000"/>
                <w:sz w:val="20"/>
                <w:szCs w:val="20"/>
              </w:rPr>
              <w:t>. </w:t>
            </w:r>
            <w:r w:rsidRPr="00EF3789">
              <w:rPr>
                <w:rFonts w:ascii="Arial" w:eastAsia="Times New Roman" w:hAnsi="Arial" w:cs="Arial"/>
                <w:b/>
                <w:bCs/>
                <w:color w:val="000000"/>
                <w:sz w:val="20"/>
                <w:szCs w:val="20"/>
              </w:rPr>
              <w:t>The Telling Project,</w:t>
            </w:r>
            <w:r w:rsidRPr="00EF3789">
              <w:rPr>
                <w:rFonts w:ascii="Arial" w:eastAsia="Times New Roman" w:hAnsi="Arial" w:cs="Arial"/>
                <w:color w:val="000000"/>
                <w:sz w:val="20"/>
                <w:szCs w:val="20"/>
              </w:rPr>
              <w:t>  a national performing arts non-prof</w:t>
            </w:r>
            <w:r>
              <w:rPr>
                <w:rFonts w:ascii="Arial" w:eastAsia="Times New Roman" w:hAnsi="Arial" w:cs="Arial"/>
                <w:color w:val="000000"/>
                <w:sz w:val="20"/>
                <w:szCs w:val="20"/>
              </w:rPr>
              <w:t xml:space="preserve">it, works to bridge this gap by </w:t>
            </w:r>
          </w:p>
          <w:p w:rsidR="00EF3789" w:rsidRDefault="00EF3789" w:rsidP="00EF3789">
            <w:pPr>
              <w:spacing w:after="0" w:line="240" w:lineRule="auto"/>
              <w:ind w:left="720"/>
              <w:rPr>
                <w:rFonts w:ascii="Arial" w:eastAsia="Times New Roman" w:hAnsi="Arial" w:cs="Arial"/>
                <w:color w:val="000000"/>
                <w:sz w:val="20"/>
                <w:szCs w:val="20"/>
              </w:rPr>
            </w:pPr>
            <w:r w:rsidRPr="00EF3789">
              <w:rPr>
                <w:rFonts w:ascii="Arial" w:eastAsia="Times New Roman" w:hAnsi="Arial" w:cs="Arial"/>
                <w:color w:val="000000"/>
                <w:sz w:val="20"/>
                <w:szCs w:val="20"/>
              </w:rPr>
              <w:t xml:space="preserve">collaborating with communities to produce performances where local veterans and their family </w:t>
            </w:r>
          </w:p>
          <w:p w:rsidR="00EF3789" w:rsidRDefault="00EF3789" w:rsidP="00EF3789">
            <w:pPr>
              <w:spacing w:after="0" w:line="240" w:lineRule="auto"/>
              <w:ind w:left="720"/>
              <w:rPr>
                <w:rFonts w:ascii="Arial" w:eastAsia="Times New Roman" w:hAnsi="Arial" w:cs="Arial"/>
                <w:b/>
                <w:bCs/>
                <w:color w:val="000000"/>
                <w:sz w:val="20"/>
                <w:szCs w:val="20"/>
              </w:rPr>
            </w:pPr>
            <w:proofErr w:type="gramStart"/>
            <w:r w:rsidRPr="00EF3789">
              <w:rPr>
                <w:rFonts w:ascii="Arial" w:eastAsia="Times New Roman" w:hAnsi="Arial" w:cs="Arial"/>
                <w:color w:val="000000"/>
                <w:sz w:val="20"/>
                <w:szCs w:val="20"/>
              </w:rPr>
              <w:t>members</w:t>
            </w:r>
            <w:proofErr w:type="gramEnd"/>
            <w:r w:rsidRPr="00EF3789">
              <w:rPr>
                <w:rFonts w:ascii="Arial" w:eastAsia="Times New Roman" w:hAnsi="Arial" w:cs="Arial"/>
                <w:color w:val="000000"/>
                <w:sz w:val="20"/>
                <w:szCs w:val="20"/>
              </w:rPr>
              <w:t xml:space="preserve"> speak directly to civilians about their military experiences. Since 2008, </w:t>
            </w:r>
            <w:r w:rsidRPr="00EF3789">
              <w:rPr>
                <w:rFonts w:ascii="Arial" w:eastAsia="Times New Roman" w:hAnsi="Arial" w:cs="Arial"/>
                <w:b/>
                <w:bCs/>
                <w:color w:val="000000"/>
                <w:sz w:val="20"/>
                <w:szCs w:val="20"/>
              </w:rPr>
              <w:t>The Telling Project</w:t>
            </w:r>
          </w:p>
          <w:p w:rsidR="00EF3789" w:rsidRDefault="00EF3789" w:rsidP="00EF3789">
            <w:pPr>
              <w:spacing w:after="0" w:line="240" w:lineRule="auto"/>
              <w:ind w:left="720"/>
              <w:rPr>
                <w:rFonts w:ascii="Arial" w:eastAsia="Times New Roman" w:hAnsi="Arial" w:cs="Arial"/>
                <w:color w:val="000000"/>
                <w:sz w:val="20"/>
                <w:szCs w:val="20"/>
              </w:rPr>
            </w:pPr>
            <w:r w:rsidRPr="00EF3789">
              <w:rPr>
                <w:rFonts w:ascii="Arial" w:eastAsia="Times New Roman" w:hAnsi="Arial" w:cs="Arial"/>
                <w:color w:val="000000"/>
                <w:sz w:val="20"/>
                <w:szCs w:val="20"/>
              </w:rPr>
              <w:t xml:space="preserve"> has produced 35 original performances, put over 180 veterans and family members on stage and </w:t>
            </w:r>
          </w:p>
          <w:p w:rsidR="00EF3789" w:rsidRDefault="00EF3789" w:rsidP="00EF3789">
            <w:pPr>
              <w:spacing w:after="0" w:line="240" w:lineRule="auto"/>
              <w:ind w:left="720"/>
              <w:rPr>
                <w:rFonts w:ascii="Arial" w:eastAsia="Times New Roman" w:hAnsi="Arial" w:cs="Arial"/>
                <w:color w:val="000000"/>
                <w:sz w:val="20"/>
                <w:szCs w:val="20"/>
              </w:rPr>
            </w:pPr>
            <w:proofErr w:type="gramStart"/>
            <w:r w:rsidRPr="00EF3789">
              <w:rPr>
                <w:rFonts w:ascii="Arial" w:eastAsia="Times New Roman" w:hAnsi="Arial" w:cs="Arial"/>
                <w:color w:val="000000"/>
                <w:sz w:val="20"/>
                <w:szCs w:val="20"/>
              </w:rPr>
              <w:t>performed</w:t>
            </w:r>
            <w:proofErr w:type="gramEnd"/>
            <w:r w:rsidRPr="00EF3789">
              <w:rPr>
                <w:rFonts w:ascii="Arial" w:eastAsia="Times New Roman" w:hAnsi="Arial" w:cs="Arial"/>
                <w:color w:val="000000"/>
                <w:sz w:val="20"/>
                <w:szCs w:val="20"/>
              </w:rPr>
              <w:t xml:space="preserve"> in 16 states across the nation. </w:t>
            </w:r>
            <w:r w:rsidRPr="00EF3789">
              <w:rPr>
                <w:rFonts w:ascii="Arial" w:eastAsia="Times New Roman" w:hAnsi="Arial" w:cs="Arial"/>
                <w:i/>
                <w:iCs/>
                <w:color w:val="000000"/>
                <w:sz w:val="20"/>
                <w:szCs w:val="20"/>
              </w:rPr>
              <w:t>Telling: Houston</w:t>
            </w:r>
            <w:r w:rsidRPr="00EF3789">
              <w:rPr>
                <w:rFonts w:ascii="Arial" w:eastAsia="Times New Roman" w:hAnsi="Arial" w:cs="Arial"/>
                <w:color w:val="000000"/>
                <w:sz w:val="20"/>
                <w:szCs w:val="20"/>
              </w:rPr>
              <w:t xml:space="preserve"> marks the Houston debut of this innovative </w:t>
            </w:r>
          </w:p>
          <w:p w:rsidR="00EF3789" w:rsidRPr="00EF3789" w:rsidRDefault="00EF3789" w:rsidP="00EF3789">
            <w:pPr>
              <w:spacing w:after="0" w:line="240" w:lineRule="auto"/>
              <w:ind w:left="720"/>
              <w:rPr>
                <w:rFonts w:ascii="Arial" w:eastAsia="Times New Roman" w:hAnsi="Arial" w:cs="Arial"/>
                <w:color w:val="000000"/>
                <w:sz w:val="20"/>
                <w:szCs w:val="20"/>
              </w:rPr>
            </w:pPr>
            <w:proofErr w:type="gramStart"/>
            <w:r w:rsidRPr="00EF3789">
              <w:rPr>
                <w:rFonts w:ascii="Arial" w:eastAsia="Times New Roman" w:hAnsi="Arial" w:cs="Arial"/>
                <w:color w:val="000000"/>
                <w:sz w:val="20"/>
                <w:szCs w:val="20"/>
              </w:rPr>
              <w:t>program</w:t>
            </w:r>
            <w:proofErr w:type="gramEnd"/>
            <w:r w:rsidRPr="00EF3789">
              <w:rPr>
                <w:rFonts w:ascii="Arial" w:eastAsia="Times New Roman" w:hAnsi="Arial" w:cs="Arial"/>
                <w:color w:val="000000"/>
                <w:sz w:val="20"/>
                <w:szCs w:val="20"/>
              </w:rPr>
              <w:t xml:space="preserve"> which has been featured in </w:t>
            </w:r>
            <w:r w:rsidRPr="00EF3789">
              <w:rPr>
                <w:rFonts w:ascii="Arial" w:eastAsia="Times New Roman" w:hAnsi="Arial" w:cs="Arial"/>
                <w:i/>
                <w:iCs/>
                <w:color w:val="000000"/>
                <w:sz w:val="20"/>
                <w:szCs w:val="20"/>
              </w:rPr>
              <w:t>The New York Times, Associated Press</w:t>
            </w:r>
            <w:r w:rsidRPr="00EF3789">
              <w:rPr>
                <w:rFonts w:ascii="Arial" w:eastAsia="Times New Roman" w:hAnsi="Arial" w:cs="Arial"/>
                <w:color w:val="000000"/>
                <w:sz w:val="20"/>
                <w:szCs w:val="20"/>
              </w:rPr>
              <w:t> and on </w:t>
            </w:r>
            <w:r w:rsidRPr="00EF3789">
              <w:rPr>
                <w:rFonts w:ascii="Arial" w:eastAsia="Times New Roman" w:hAnsi="Arial" w:cs="Arial"/>
                <w:i/>
                <w:iCs/>
                <w:color w:val="000000"/>
                <w:sz w:val="20"/>
                <w:szCs w:val="20"/>
              </w:rPr>
              <w:t>PBS</w:t>
            </w:r>
            <w:r w:rsidRPr="00EF3789">
              <w:rPr>
                <w:rFonts w:ascii="Arial" w:eastAsia="Times New Roman" w:hAnsi="Arial" w:cs="Arial"/>
                <w:color w:val="000000"/>
                <w:sz w:val="20"/>
                <w:szCs w:val="20"/>
              </w:rPr>
              <w:t> and </w:t>
            </w:r>
            <w:r w:rsidRPr="00EF3789">
              <w:rPr>
                <w:rFonts w:ascii="Arial" w:eastAsia="Times New Roman" w:hAnsi="Arial" w:cs="Arial"/>
                <w:i/>
                <w:iCs/>
                <w:color w:val="000000"/>
                <w:sz w:val="20"/>
                <w:szCs w:val="20"/>
              </w:rPr>
              <w:t>NPR</w:t>
            </w:r>
            <w:r w:rsidRPr="00EF3789">
              <w:rPr>
                <w:rFonts w:ascii="Arial" w:eastAsia="Times New Roman" w:hAnsi="Arial" w:cs="Arial"/>
                <w:color w:val="000000"/>
                <w:sz w:val="20"/>
                <w:szCs w:val="20"/>
              </w:rPr>
              <w:t>.</w:t>
            </w:r>
          </w:p>
          <w:p w:rsidR="00EF3789" w:rsidRPr="00EF3789" w:rsidRDefault="00EF3789" w:rsidP="00EF3789">
            <w:pPr>
              <w:spacing w:after="0" w:line="240" w:lineRule="auto"/>
              <w:ind w:left="720"/>
              <w:rPr>
                <w:rFonts w:ascii="Helvetica" w:eastAsia="Times New Roman" w:hAnsi="Helvetica" w:cs="Helvetica"/>
                <w:sz w:val="24"/>
                <w:szCs w:val="24"/>
              </w:rPr>
            </w:pPr>
            <w:r w:rsidRPr="00EF3789">
              <w:rPr>
                <w:rFonts w:ascii="Arial" w:eastAsia="Times New Roman" w:hAnsi="Arial" w:cs="Arial"/>
                <w:b/>
                <w:bCs/>
                <w:color w:val="000000"/>
                <w:sz w:val="20"/>
                <w:szCs w:val="20"/>
              </w:rPr>
              <w:t>The Telling Project</w:t>
            </w:r>
            <w:r w:rsidRPr="00EF3789">
              <w:rPr>
                <w:rFonts w:ascii="Arial" w:eastAsia="Times New Roman" w:hAnsi="Arial" w:cs="Arial"/>
                <w:color w:val="000000"/>
                <w:sz w:val="20"/>
                <w:szCs w:val="20"/>
              </w:rPr>
              <w:t> is presented in conjunction with the Alley Theatre's production of </w:t>
            </w:r>
            <w:hyperlink r:id="rId6" w:tgtFrame="_blank" w:tooltip="Grounded" w:history="1">
              <w:r w:rsidRPr="00EF3789">
                <w:rPr>
                  <w:rFonts w:ascii="Arial" w:eastAsia="Times New Roman" w:hAnsi="Arial" w:cs="Arial"/>
                  <w:b/>
                  <w:bCs/>
                  <w:color w:val="FF0000"/>
                  <w:sz w:val="20"/>
                  <w:szCs w:val="20"/>
                  <w:u w:val="single"/>
                </w:rPr>
                <w:t>Gro</w:t>
              </w:r>
              <w:r w:rsidRPr="00EF3789">
                <w:rPr>
                  <w:rFonts w:ascii="Arial" w:eastAsia="Times New Roman" w:hAnsi="Arial" w:cs="Arial"/>
                  <w:b/>
                  <w:bCs/>
                  <w:color w:val="FF0000"/>
                  <w:sz w:val="20"/>
                  <w:szCs w:val="20"/>
                  <w:u w:val="single"/>
                </w:rPr>
                <w:t>u</w:t>
              </w:r>
              <w:r w:rsidRPr="00EF3789">
                <w:rPr>
                  <w:rFonts w:ascii="Arial" w:eastAsia="Times New Roman" w:hAnsi="Arial" w:cs="Arial"/>
                  <w:b/>
                  <w:bCs/>
                  <w:color w:val="FF0000"/>
                  <w:sz w:val="20"/>
                  <w:szCs w:val="20"/>
                  <w:u w:val="single"/>
                </w:rPr>
                <w:t>nded</w:t>
              </w:r>
            </w:hyperlink>
            <w:r w:rsidRPr="00EF3789">
              <w:rPr>
                <w:rFonts w:ascii="Arial" w:eastAsia="Times New Roman" w:hAnsi="Arial" w:cs="Arial"/>
                <w:color w:val="FF0000"/>
                <w:sz w:val="20"/>
                <w:szCs w:val="20"/>
              </w:rPr>
              <w:t>.</w:t>
            </w:r>
          </w:p>
          <w:p w:rsidR="00EF3789" w:rsidRPr="00EF3789" w:rsidRDefault="00EF3789" w:rsidP="00EF3789">
            <w:pPr>
              <w:spacing w:after="0" w:line="240" w:lineRule="auto"/>
              <w:ind w:left="720"/>
              <w:rPr>
                <w:rFonts w:ascii="Helvetica" w:eastAsia="Times New Roman" w:hAnsi="Helvetica" w:cs="Helvetica"/>
                <w:sz w:val="24"/>
                <w:szCs w:val="24"/>
              </w:rPr>
            </w:pPr>
            <w:hyperlink r:id="rId7" w:tgtFrame="_blank" w:tooltip="The Telling Project" w:history="1">
              <w:r w:rsidRPr="00EF3789">
                <w:rPr>
                  <w:rFonts w:ascii="Arial" w:eastAsia="Times New Roman" w:hAnsi="Arial" w:cs="Arial"/>
                  <w:color w:val="FF0000"/>
                  <w:sz w:val="20"/>
                  <w:szCs w:val="20"/>
                  <w:u w:val="single"/>
                </w:rPr>
                <w:t>Tickets are free for the Telling P</w:t>
              </w:r>
              <w:r w:rsidRPr="00EF3789">
                <w:rPr>
                  <w:rFonts w:ascii="Arial" w:eastAsia="Times New Roman" w:hAnsi="Arial" w:cs="Arial"/>
                  <w:color w:val="FF0000"/>
                  <w:sz w:val="20"/>
                  <w:szCs w:val="20"/>
                  <w:u w:val="single"/>
                </w:rPr>
                <w:t>r</w:t>
              </w:r>
              <w:r w:rsidRPr="00EF3789">
                <w:rPr>
                  <w:rFonts w:ascii="Arial" w:eastAsia="Times New Roman" w:hAnsi="Arial" w:cs="Arial"/>
                  <w:color w:val="FF0000"/>
                  <w:sz w:val="20"/>
                  <w:szCs w:val="20"/>
                  <w:u w:val="single"/>
                </w:rPr>
                <w:t>oject. Advance reservation required</w:t>
              </w:r>
              <w:r w:rsidRPr="00EF3789">
                <w:rPr>
                  <w:rFonts w:ascii="Arial" w:eastAsia="Times New Roman" w:hAnsi="Arial" w:cs="Arial"/>
                  <w:color w:val="FF0000"/>
                  <w:sz w:val="18"/>
                  <w:szCs w:val="18"/>
                  <w:u w:val="single"/>
                </w:rPr>
                <w:t>.</w:t>
              </w:r>
            </w:hyperlink>
            <w:bookmarkStart w:id="0" w:name="_GoBack"/>
            <w:bookmarkEnd w:id="0"/>
          </w:p>
        </w:tc>
      </w:tr>
    </w:tbl>
    <w:p w:rsidR="00EF3789" w:rsidRPr="00EF3789" w:rsidRDefault="00EF3789" w:rsidP="00EF3789">
      <w:pPr>
        <w:shd w:val="clear" w:color="auto" w:fill="FFFFFF"/>
        <w:spacing w:after="0" w:line="240" w:lineRule="auto"/>
        <w:rPr>
          <w:rFonts w:ascii="Calibri" w:eastAsia="Times New Roman" w:hAnsi="Calibri" w:cs="Times New Roman"/>
          <w:color w:val="000000"/>
        </w:rPr>
      </w:pPr>
      <w:r w:rsidRPr="00EF3789">
        <w:rPr>
          <w:rFonts w:ascii="Calibri" w:eastAsia="Times New Roman" w:hAnsi="Calibri" w:cs="Times New Roman"/>
          <w:color w:val="000000"/>
        </w:rPr>
        <w:t> </w:t>
      </w:r>
    </w:p>
    <w:p w:rsidR="00EF3789" w:rsidRPr="00EF3789" w:rsidRDefault="00EF3789" w:rsidP="00EF3789">
      <w:pPr>
        <w:shd w:val="clear" w:color="auto" w:fill="FFFFFF"/>
        <w:spacing w:after="0" w:line="240" w:lineRule="auto"/>
        <w:rPr>
          <w:rFonts w:ascii="Calibri" w:eastAsia="Times New Roman" w:hAnsi="Calibri" w:cs="Times New Roman"/>
          <w:color w:val="000000"/>
        </w:rPr>
      </w:pPr>
      <w:r w:rsidRPr="00EF3789">
        <w:rPr>
          <w:rFonts w:ascii="Calibri" w:eastAsia="Times New Roman" w:hAnsi="Calibri" w:cs="Times New Roman"/>
          <w:color w:val="000000"/>
        </w:rPr>
        <w:t> </w:t>
      </w:r>
    </w:p>
    <w:p w:rsidR="00EF3789" w:rsidRPr="00EF3789" w:rsidRDefault="00EF3789" w:rsidP="00EF3789">
      <w:pPr>
        <w:shd w:val="clear" w:color="auto" w:fill="FFFFFF"/>
        <w:spacing w:after="0" w:line="240" w:lineRule="auto"/>
        <w:rPr>
          <w:rFonts w:ascii="Calibri" w:eastAsia="Times New Roman" w:hAnsi="Calibri" w:cs="Times New Roman"/>
          <w:color w:val="000000"/>
        </w:rPr>
      </w:pPr>
      <w:r w:rsidRPr="00EF3789">
        <w:rPr>
          <w:rFonts w:ascii="Calibri" w:eastAsia="Times New Roman" w:hAnsi="Calibri" w:cs="Times New Roman"/>
          <w:color w:val="000000"/>
        </w:rPr>
        <w:t>The Alley </w:t>
      </w:r>
      <w:r w:rsidRPr="00EF3789">
        <w:rPr>
          <w:rFonts w:ascii="Calibri" w:eastAsia="Times New Roman" w:hAnsi="Calibri" w:cs="Times New Roman"/>
          <w:color w:val="1F497D"/>
        </w:rPr>
        <w:t>also </w:t>
      </w:r>
      <w:r w:rsidRPr="00EF3789">
        <w:rPr>
          <w:rFonts w:ascii="Calibri" w:eastAsia="Times New Roman" w:hAnsi="Calibri" w:cs="Times New Roman"/>
          <w:color w:val="000000"/>
        </w:rPr>
        <w:t>offers a </w:t>
      </w:r>
      <w:hyperlink r:id="rId8" w:tgtFrame="_blank" w:history="1">
        <w:r w:rsidRPr="00EF3789">
          <w:rPr>
            <w:rFonts w:ascii="Calibri" w:eastAsia="Times New Roman" w:hAnsi="Calibri" w:cs="Times New Roman"/>
            <w:color w:val="1F497D" w:themeColor="text2"/>
            <w:u w:val="single"/>
          </w:rPr>
          <w:t>$</w:t>
        </w:r>
        <w:proofErr w:type="gramStart"/>
        <w:r w:rsidRPr="00EF3789">
          <w:rPr>
            <w:rFonts w:ascii="Calibri" w:eastAsia="Times New Roman" w:hAnsi="Calibri" w:cs="Times New Roman"/>
            <w:color w:val="1F497D" w:themeColor="text2"/>
            <w:u w:val="single"/>
          </w:rPr>
          <w:t xml:space="preserve">29 </w:t>
        </w:r>
        <w:r w:rsidRPr="00EF3789">
          <w:rPr>
            <w:rFonts w:ascii="Calibri" w:eastAsia="Times New Roman" w:hAnsi="Calibri" w:cs="Times New Roman"/>
            <w:color w:val="1F497D" w:themeColor="text2"/>
            <w:u w:val="single"/>
          </w:rPr>
          <w:t> </w:t>
        </w:r>
        <w:r w:rsidRPr="00EF3789">
          <w:rPr>
            <w:rFonts w:ascii="Calibri" w:eastAsia="Times New Roman" w:hAnsi="Calibri" w:cs="Times New Roman"/>
            <w:color w:val="1F497D" w:themeColor="text2"/>
            <w:u w:val="single"/>
          </w:rPr>
          <w:t>tic</w:t>
        </w:r>
        <w:r w:rsidRPr="00EF3789">
          <w:rPr>
            <w:rFonts w:ascii="Calibri" w:eastAsia="Times New Roman" w:hAnsi="Calibri" w:cs="Times New Roman"/>
            <w:color w:val="1F497D" w:themeColor="text2"/>
            <w:u w:val="single"/>
          </w:rPr>
          <w:t>k</w:t>
        </w:r>
        <w:r w:rsidRPr="00EF3789">
          <w:rPr>
            <w:rFonts w:ascii="Calibri" w:eastAsia="Times New Roman" w:hAnsi="Calibri" w:cs="Times New Roman"/>
            <w:color w:val="1F497D" w:themeColor="text2"/>
            <w:u w:val="single"/>
          </w:rPr>
          <w:t>et</w:t>
        </w:r>
        <w:proofErr w:type="gramEnd"/>
      </w:hyperlink>
      <w:r w:rsidRPr="00EF3789">
        <w:rPr>
          <w:rFonts w:ascii="Calibri" w:eastAsia="Times New Roman" w:hAnsi="Calibri" w:cs="Times New Roman"/>
          <w:color w:val="1F497D" w:themeColor="text2"/>
        </w:rPr>
        <w:t> </w:t>
      </w:r>
      <w:r w:rsidRPr="00EF3789">
        <w:rPr>
          <w:rFonts w:ascii="Calibri" w:eastAsia="Times New Roman" w:hAnsi="Calibri" w:cs="Times New Roman"/>
          <w:color w:val="000000"/>
        </w:rPr>
        <w:t>to all  active military, veterans, and their families for all productions including their upcoming production </w:t>
      </w:r>
      <w:r w:rsidRPr="00EF3789">
        <w:rPr>
          <w:rFonts w:ascii="Calibri" w:eastAsia="Times New Roman" w:hAnsi="Calibri" w:cs="Times New Roman"/>
          <w:color w:val="1F497D"/>
        </w:rPr>
        <w:t>in April </w:t>
      </w:r>
      <w:r w:rsidRPr="00EF3789">
        <w:rPr>
          <w:rFonts w:ascii="Calibri" w:eastAsia="Times New Roman" w:hAnsi="Calibri" w:cs="Times New Roman"/>
          <w:color w:val="000000"/>
        </w:rPr>
        <w:t>of </w:t>
      </w:r>
      <w:hyperlink r:id="rId9" w:tgtFrame="_blank" w:history="1">
        <w:r w:rsidRPr="00EF3789">
          <w:rPr>
            <w:rFonts w:ascii="Arial" w:eastAsia="Times New Roman" w:hAnsi="Arial" w:cs="Arial"/>
            <w:b/>
            <w:bCs/>
            <w:color w:val="FF0000"/>
            <w:sz w:val="20"/>
            <w:szCs w:val="20"/>
            <w:u w:val="single"/>
          </w:rPr>
          <w:t>Grou</w:t>
        </w:r>
        <w:r w:rsidRPr="00EF3789">
          <w:rPr>
            <w:rFonts w:ascii="Arial" w:eastAsia="Times New Roman" w:hAnsi="Arial" w:cs="Arial"/>
            <w:b/>
            <w:bCs/>
            <w:color w:val="FF0000"/>
            <w:sz w:val="20"/>
            <w:szCs w:val="20"/>
            <w:u w:val="single"/>
          </w:rPr>
          <w:t>n</w:t>
        </w:r>
        <w:r w:rsidRPr="00EF3789">
          <w:rPr>
            <w:rFonts w:ascii="Arial" w:eastAsia="Times New Roman" w:hAnsi="Arial" w:cs="Arial"/>
            <w:b/>
            <w:bCs/>
            <w:color w:val="FF0000"/>
            <w:sz w:val="20"/>
            <w:szCs w:val="20"/>
            <w:u w:val="single"/>
          </w:rPr>
          <w:t>d</w:t>
        </w:r>
        <w:r w:rsidRPr="00EF3789">
          <w:rPr>
            <w:rFonts w:ascii="Arial" w:eastAsia="Times New Roman" w:hAnsi="Arial" w:cs="Arial"/>
            <w:b/>
            <w:bCs/>
            <w:color w:val="FF0000"/>
            <w:sz w:val="20"/>
            <w:szCs w:val="20"/>
            <w:u w:val="single"/>
          </w:rPr>
          <w:t>ed</w:t>
        </w:r>
      </w:hyperlink>
      <w:r w:rsidRPr="00EF3789">
        <w:rPr>
          <w:rFonts w:ascii="Calibri" w:eastAsia="Times New Roman" w:hAnsi="Calibri" w:cs="Times New Roman"/>
          <w:color w:val="000000"/>
        </w:rPr>
        <w:t>.</w:t>
      </w:r>
    </w:p>
    <w:p w:rsidR="00EF3789" w:rsidRPr="00EF3789" w:rsidRDefault="00EF3789" w:rsidP="00EF3789">
      <w:pPr>
        <w:shd w:val="clear" w:color="auto" w:fill="FFFFFF"/>
        <w:spacing w:after="0" w:line="240" w:lineRule="auto"/>
        <w:rPr>
          <w:rFonts w:ascii="Calibri" w:eastAsia="Times New Roman" w:hAnsi="Calibri" w:cs="Times New Roman"/>
          <w:color w:val="000000"/>
        </w:rPr>
      </w:pPr>
      <w:r w:rsidRPr="00EF3789">
        <w:rPr>
          <w:rFonts w:ascii="Calibri" w:eastAsia="Times New Roman" w:hAnsi="Calibri" w:cs="Times New Roman"/>
          <w:b/>
          <w:bCs/>
          <w:color w:val="000000"/>
        </w:rPr>
        <w:t>Grounded</w:t>
      </w:r>
      <w:r w:rsidRPr="00EF3789">
        <w:rPr>
          <w:rFonts w:ascii="Calibri" w:eastAsia="Times New Roman" w:hAnsi="Calibri" w:cs="Times New Roman"/>
          <w:color w:val="000000"/>
        </w:rPr>
        <w:t> centers on a woman ace F-16 fighter pilot has been reassigned to a new position, flying a remote-controlled drone from an Air Force trailer in Nevada following the birth of her child. Her 12-hour shifts hunting terrorist targets in the Middle East are followed by 12 hours at home, struggling as a wife and mother in suburban Las Vegas. The mounting pressure to track a high-profile target blurs the boundaries between the desert she lives in and the one she patrols, half a world away.</w:t>
      </w:r>
    </w:p>
    <w:p w:rsidR="00EF3789" w:rsidRPr="00EF3789" w:rsidRDefault="00EF3789" w:rsidP="00EF3789">
      <w:pPr>
        <w:shd w:val="clear" w:color="auto" w:fill="FFFFFF"/>
        <w:spacing w:after="0" w:line="240" w:lineRule="auto"/>
        <w:rPr>
          <w:rFonts w:ascii="Calibri" w:eastAsia="Times New Roman" w:hAnsi="Calibri" w:cs="Times New Roman"/>
          <w:color w:val="000000"/>
        </w:rPr>
      </w:pPr>
      <w:r w:rsidRPr="00EF3789">
        <w:rPr>
          <w:rFonts w:ascii="Calibri" w:eastAsia="Times New Roman" w:hAnsi="Calibri" w:cs="Times New Roman"/>
          <w:color w:val="000000"/>
        </w:rPr>
        <w:t> </w:t>
      </w:r>
    </w:p>
    <w:p w:rsidR="00EF3789" w:rsidRPr="00EF3789" w:rsidRDefault="00EF3789" w:rsidP="00EF3789">
      <w:pPr>
        <w:shd w:val="clear" w:color="auto" w:fill="FFFFFF"/>
        <w:spacing w:after="0" w:line="240" w:lineRule="auto"/>
        <w:rPr>
          <w:rFonts w:ascii="Calibri" w:eastAsia="Times New Roman" w:hAnsi="Calibri" w:cs="Times New Roman"/>
          <w:color w:val="000000"/>
        </w:rPr>
      </w:pPr>
      <w:r w:rsidRPr="00EF3789">
        <w:rPr>
          <w:rFonts w:ascii="Calibri" w:eastAsia="Times New Roman" w:hAnsi="Calibri" w:cs="Times New Roman"/>
          <w:color w:val="000000"/>
        </w:rPr>
        <w:t>They are hosting two post-show panels that will include panelists from VA MHCL who can speak to the content of the play and how it relates to real life.</w:t>
      </w:r>
    </w:p>
    <w:p w:rsidR="00EF3789" w:rsidRPr="00EF3789" w:rsidRDefault="00EF3789" w:rsidP="00EF3789">
      <w:pPr>
        <w:shd w:val="clear" w:color="auto" w:fill="FFFFFF"/>
        <w:spacing w:after="0" w:line="240" w:lineRule="auto"/>
        <w:rPr>
          <w:rFonts w:ascii="Calibri" w:eastAsia="Times New Roman" w:hAnsi="Calibri" w:cs="Times New Roman"/>
          <w:color w:val="000000"/>
        </w:rPr>
      </w:pPr>
      <w:r w:rsidRPr="00EF3789">
        <w:rPr>
          <w:rFonts w:ascii="Calibri" w:eastAsia="Times New Roman" w:hAnsi="Calibri" w:cs="Times New Roman"/>
          <w:color w:val="000000"/>
        </w:rPr>
        <w:t> </w:t>
      </w:r>
    </w:p>
    <w:p w:rsidR="00EF3789" w:rsidRPr="00EF3789" w:rsidRDefault="00EF3789" w:rsidP="00EF3789">
      <w:pPr>
        <w:shd w:val="clear" w:color="auto" w:fill="FFFFFF"/>
        <w:spacing w:after="0" w:line="240" w:lineRule="auto"/>
        <w:rPr>
          <w:rFonts w:ascii="Calibri" w:eastAsia="Times New Roman" w:hAnsi="Calibri" w:cs="Times New Roman"/>
          <w:color w:val="000000"/>
        </w:rPr>
      </w:pPr>
      <w:r w:rsidRPr="00EF3789">
        <w:rPr>
          <w:rFonts w:ascii="Calibri" w:eastAsia="Times New Roman" w:hAnsi="Calibri" w:cs="Times New Roman"/>
          <w:color w:val="1F497D"/>
        </w:rPr>
        <w:t>Last,</w:t>
      </w:r>
      <w:r w:rsidRPr="00EF3789">
        <w:rPr>
          <w:rFonts w:ascii="Calibri" w:eastAsia="Times New Roman" w:hAnsi="Calibri" w:cs="Times New Roman"/>
          <w:color w:val="000000"/>
        </w:rPr>
        <w:t> HGO’s Tuesday evening </w:t>
      </w:r>
      <w:hyperlink r:id="rId10" w:tgtFrame="_blank" w:history="1">
        <w:r w:rsidRPr="00EF3789">
          <w:rPr>
            <w:rFonts w:ascii="Calibri" w:eastAsia="Times New Roman" w:hAnsi="Calibri" w:cs="Times New Roman"/>
            <w:i/>
            <w:iCs/>
            <w:color w:val="954F72"/>
            <w:u w:val="single"/>
          </w:rPr>
          <w:t>Veterans S</w:t>
        </w:r>
        <w:r w:rsidRPr="00EF3789">
          <w:rPr>
            <w:rFonts w:ascii="Calibri" w:eastAsia="Times New Roman" w:hAnsi="Calibri" w:cs="Times New Roman"/>
            <w:i/>
            <w:iCs/>
            <w:color w:val="954F72"/>
            <w:u w:val="single"/>
          </w:rPr>
          <w:t>o</w:t>
        </w:r>
        <w:r w:rsidRPr="00EF3789">
          <w:rPr>
            <w:rFonts w:ascii="Calibri" w:eastAsia="Times New Roman" w:hAnsi="Calibri" w:cs="Times New Roman"/>
            <w:i/>
            <w:iCs/>
            <w:color w:val="954F72"/>
            <w:u w:val="single"/>
          </w:rPr>
          <w:t>ngbook</w:t>
        </w:r>
      </w:hyperlink>
      <w:r w:rsidRPr="00EF3789">
        <w:rPr>
          <w:rFonts w:ascii="Calibri" w:eastAsia="Times New Roman" w:hAnsi="Calibri" w:cs="Times New Roman"/>
          <w:color w:val="000000"/>
        </w:rPr>
        <w:t> writing workshops at U.S. VETS have been extended through March 29 – please join </w:t>
      </w:r>
      <w:r w:rsidRPr="00EF3789">
        <w:rPr>
          <w:rFonts w:ascii="Calibri" w:eastAsia="Times New Roman" w:hAnsi="Calibri" w:cs="Times New Roman"/>
          <w:color w:val="1F497D"/>
        </w:rPr>
        <w:t>or</w:t>
      </w:r>
      <w:r w:rsidRPr="00EF3789">
        <w:rPr>
          <w:rFonts w:ascii="Calibri" w:eastAsia="Times New Roman" w:hAnsi="Calibri" w:cs="Times New Roman"/>
          <w:color w:val="000000"/>
        </w:rPr>
        <w:t xml:space="preserve"> encourage others to come! </w:t>
      </w:r>
      <w:r>
        <w:rPr>
          <w:rFonts w:ascii="Calibri" w:eastAsia="Times New Roman" w:hAnsi="Calibri" w:cs="Times New Roman"/>
          <w:color w:val="000000"/>
        </w:rPr>
        <w:t xml:space="preserve"> </w:t>
      </w:r>
      <w:proofErr w:type="gramStart"/>
      <w:r w:rsidRPr="00EF3789">
        <w:rPr>
          <w:rFonts w:ascii="Calibri" w:eastAsia="Times New Roman" w:hAnsi="Calibri" w:cs="Times New Roman"/>
          <w:color w:val="000000"/>
        </w:rPr>
        <w:t>Tuesdays, 5-6pm at 4640 Main Street with Sharon Ferranti from WITS.</w:t>
      </w:r>
      <w:proofErr w:type="gramEnd"/>
    </w:p>
    <w:p w:rsidR="00EF3789" w:rsidRDefault="00EF3789"/>
    <w:sectPr w:rsidR="00EF3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89"/>
    <w:rsid w:val="004A468B"/>
    <w:rsid w:val="0051177C"/>
    <w:rsid w:val="00EF3789"/>
    <w:rsid w:val="00FB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789"/>
  </w:style>
  <w:style w:type="character" w:styleId="Hyperlink">
    <w:name w:val="Hyperlink"/>
    <w:basedOn w:val="DefaultParagraphFont"/>
    <w:uiPriority w:val="99"/>
    <w:semiHidden/>
    <w:unhideWhenUsed/>
    <w:rsid w:val="00EF3789"/>
    <w:rPr>
      <w:color w:val="0000FF"/>
      <w:u w:val="single"/>
    </w:rPr>
  </w:style>
  <w:style w:type="character" w:styleId="Strong">
    <w:name w:val="Strong"/>
    <w:basedOn w:val="DefaultParagraphFont"/>
    <w:uiPriority w:val="22"/>
    <w:qFormat/>
    <w:rsid w:val="00EF3789"/>
    <w:rPr>
      <w:b/>
      <w:bCs/>
    </w:rPr>
  </w:style>
  <w:style w:type="character" w:styleId="Emphasis">
    <w:name w:val="Emphasis"/>
    <w:basedOn w:val="DefaultParagraphFont"/>
    <w:uiPriority w:val="20"/>
    <w:qFormat/>
    <w:rsid w:val="00EF37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789"/>
  </w:style>
  <w:style w:type="character" w:styleId="Hyperlink">
    <w:name w:val="Hyperlink"/>
    <w:basedOn w:val="DefaultParagraphFont"/>
    <w:uiPriority w:val="99"/>
    <w:semiHidden/>
    <w:unhideWhenUsed/>
    <w:rsid w:val="00EF3789"/>
    <w:rPr>
      <w:color w:val="0000FF"/>
      <w:u w:val="single"/>
    </w:rPr>
  </w:style>
  <w:style w:type="character" w:styleId="Strong">
    <w:name w:val="Strong"/>
    <w:basedOn w:val="DefaultParagraphFont"/>
    <w:uiPriority w:val="22"/>
    <w:qFormat/>
    <w:rsid w:val="00EF3789"/>
    <w:rPr>
      <w:b/>
      <w:bCs/>
    </w:rPr>
  </w:style>
  <w:style w:type="character" w:styleId="Emphasis">
    <w:name w:val="Emphasis"/>
    <w:basedOn w:val="DefaultParagraphFont"/>
    <w:uiPriority w:val="20"/>
    <w:qFormat/>
    <w:rsid w:val="00EF3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0593">
      <w:bodyDiv w:val="1"/>
      <w:marLeft w:val="0"/>
      <w:marRight w:val="0"/>
      <w:marTop w:val="0"/>
      <w:marBottom w:val="0"/>
      <w:divBdr>
        <w:top w:val="none" w:sz="0" w:space="0" w:color="auto"/>
        <w:left w:val="none" w:sz="0" w:space="0" w:color="auto"/>
        <w:bottom w:val="none" w:sz="0" w:space="0" w:color="auto"/>
        <w:right w:val="none" w:sz="0" w:space="0" w:color="auto"/>
      </w:divBdr>
      <w:divsChild>
        <w:div w:id="765425933">
          <w:marLeft w:val="0"/>
          <w:marRight w:val="0"/>
          <w:marTop w:val="0"/>
          <w:marBottom w:val="0"/>
          <w:divBdr>
            <w:top w:val="none" w:sz="0" w:space="0" w:color="auto"/>
            <w:left w:val="none" w:sz="0" w:space="0" w:color="auto"/>
            <w:bottom w:val="none" w:sz="0" w:space="0" w:color="auto"/>
            <w:right w:val="none" w:sz="0" w:space="0" w:color="auto"/>
          </w:divBdr>
        </w:div>
        <w:div w:id="40715722">
          <w:marLeft w:val="0"/>
          <w:marRight w:val="0"/>
          <w:marTop w:val="0"/>
          <w:marBottom w:val="0"/>
          <w:divBdr>
            <w:top w:val="none" w:sz="0" w:space="0" w:color="auto"/>
            <w:left w:val="none" w:sz="0" w:space="0" w:color="auto"/>
            <w:bottom w:val="none" w:sz="0" w:space="0" w:color="auto"/>
            <w:right w:val="none" w:sz="0" w:space="0" w:color="auto"/>
          </w:divBdr>
        </w:div>
        <w:div w:id="1826049199">
          <w:marLeft w:val="0"/>
          <w:marRight w:val="0"/>
          <w:marTop w:val="0"/>
          <w:marBottom w:val="0"/>
          <w:divBdr>
            <w:top w:val="none" w:sz="0" w:space="0" w:color="auto"/>
            <w:left w:val="none" w:sz="0" w:space="0" w:color="auto"/>
            <w:bottom w:val="none" w:sz="0" w:space="0" w:color="auto"/>
            <w:right w:val="none" w:sz="0" w:space="0" w:color="auto"/>
          </w:divBdr>
        </w:div>
        <w:div w:id="2101903046">
          <w:marLeft w:val="0"/>
          <w:marRight w:val="0"/>
          <w:marTop w:val="0"/>
          <w:marBottom w:val="0"/>
          <w:divBdr>
            <w:top w:val="none" w:sz="0" w:space="0" w:color="auto"/>
            <w:left w:val="none" w:sz="0" w:space="0" w:color="auto"/>
            <w:bottom w:val="none" w:sz="0" w:space="0" w:color="auto"/>
            <w:right w:val="none" w:sz="0" w:space="0" w:color="auto"/>
          </w:divBdr>
        </w:div>
        <w:div w:id="670110360">
          <w:marLeft w:val="0"/>
          <w:marRight w:val="0"/>
          <w:marTop w:val="0"/>
          <w:marBottom w:val="0"/>
          <w:divBdr>
            <w:top w:val="none" w:sz="0" w:space="0" w:color="auto"/>
            <w:left w:val="none" w:sz="0" w:space="0" w:color="auto"/>
            <w:bottom w:val="none" w:sz="0" w:space="0" w:color="auto"/>
            <w:right w:val="none" w:sz="0" w:space="0" w:color="auto"/>
          </w:divBdr>
        </w:div>
        <w:div w:id="1770857687">
          <w:marLeft w:val="0"/>
          <w:marRight w:val="0"/>
          <w:marTop w:val="0"/>
          <w:marBottom w:val="0"/>
          <w:divBdr>
            <w:top w:val="none" w:sz="0" w:space="0" w:color="auto"/>
            <w:left w:val="none" w:sz="0" w:space="0" w:color="auto"/>
            <w:bottom w:val="none" w:sz="0" w:space="0" w:color="auto"/>
            <w:right w:val="none" w:sz="0" w:space="0" w:color="auto"/>
          </w:divBdr>
        </w:div>
        <w:div w:id="629744066">
          <w:marLeft w:val="0"/>
          <w:marRight w:val="0"/>
          <w:marTop w:val="0"/>
          <w:marBottom w:val="0"/>
          <w:divBdr>
            <w:top w:val="none" w:sz="0" w:space="0" w:color="auto"/>
            <w:left w:val="none" w:sz="0" w:space="0" w:color="auto"/>
            <w:bottom w:val="none" w:sz="0" w:space="0" w:color="auto"/>
            <w:right w:val="none" w:sz="0" w:space="0" w:color="auto"/>
          </w:divBdr>
        </w:div>
        <w:div w:id="816193425">
          <w:marLeft w:val="0"/>
          <w:marRight w:val="0"/>
          <w:marTop w:val="0"/>
          <w:marBottom w:val="0"/>
          <w:divBdr>
            <w:top w:val="none" w:sz="0" w:space="0" w:color="auto"/>
            <w:left w:val="none" w:sz="0" w:space="0" w:color="auto"/>
            <w:bottom w:val="none" w:sz="0" w:space="0" w:color="auto"/>
            <w:right w:val="none" w:sz="0" w:space="0" w:color="auto"/>
          </w:divBdr>
        </w:div>
        <w:div w:id="497965136">
          <w:marLeft w:val="0"/>
          <w:marRight w:val="0"/>
          <w:marTop w:val="0"/>
          <w:marBottom w:val="0"/>
          <w:divBdr>
            <w:top w:val="none" w:sz="0" w:space="0" w:color="auto"/>
            <w:left w:val="none" w:sz="0" w:space="0" w:color="auto"/>
            <w:bottom w:val="none" w:sz="0" w:space="0" w:color="auto"/>
            <w:right w:val="none" w:sz="0" w:space="0" w:color="auto"/>
          </w:divBdr>
        </w:div>
        <w:div w:id="150559168">
          <w:marLeft w:val="0"/>
          <w:marRight w:val="0"/>
          <w:marTop w:val="0"/>
          <w:marBottom w:val="0"/>
          <w:divBdr>
            <w:top w:val="none" w:sz="0" w:space="0" w:color="auto"/>
            <w:left w:val="none" w:sz="0" w:space="0" w:color="auto"/>
            <w:bottom w:val="none" w:sz="0" w:space="0" w:color="auto"/>
            <w:right w:val="none" w:sz="0" w:space="0" w:color="auto"/>
          </w:divBdr>
        </w:div>
        <w:div w:id="1193111848">
          <w:marLeft w:val="0"/>
          <w:marRight w:val="0"/>
          <w:marTop w:val="0"/>
          <w:marBottom w:val="0"/>
          <w:divBdr>
            <w:top w:val="none" w:sz="0" w:space="0" w:color="auto"/>
            <w:left w:val="none" w:sz="0" w:space="0" w:color="auto"/>
            <w:bottom w:val="none" w:sz="0" w:space="0" w:color="auto"/>
            <w:right w:val="none" w:sz="0" w:space="0" w:color="auto"/>
          </w:divBdr>
        </w:div>
        <w:div w:id="953832734">
          <w:marLeft w:val="0"/>
          <w:marRight w:val="0"/>
          <w:marTop w:val="0"/>
          <w:marBottom w:val="0"/>
          <w:divBdr>
            <w:top w:val="none" w:sz="0" w:space="0" w:color="auto"/>
            <w:left w:val="none" w:sz="0" w:space="0" w:color="auto"/>
            <w:bottom w:val="none" w:sz="0" w:space="0" w:color="auto"/>
            <w:right w:val="none" w:sz="0" w:space="0" w:color="auto"/>
          </w:divBdr>
        </w:div>
        <w:div w:id="21053475">
          <w:marLeft w:val="0"/>
          <w:marRight w:val="0"/>
          <w:marTop w:val="0"/>
          <w:marBottom w:val="0"/>
          <w:divBdr>
            <w:top w:val="none" w:sz="0" w:space="0" w:color="auto"/>
            <w:left w:val="none" w:sz="0" w:space="0" w:color="auto"/>
            <w:bottom w:val="none" w:sz="0" w:space="0" w:color="auto"/>
            <w:right w:val="none" w:sz="0" w:space="0" w:color="auto"/>
          </w:divBdr>
        </w:div>
        <w:div w:id="43884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ytheatre.org/bluestar" TargetMode="External"/><Relationship Id="rId3" Type="http://schemas.openxmlformats.org/officeDocument/2006/relationships/settings" Target="settings.xml"/><Relationship Id="rId7" Type="http://schemas.openxmlformats.org/officeDocument/2006/relationships/hyperlink" Target="http://cp.mcafee.com/d/FZsS72gwcCQm7T6677bK6XCQrLnKYMOqenPqdTHTuv7fe6QrLnKYMOqen3qdTHTu79K6zASggrxro0EDlKAWM8NS25lLzL00jpeHt9RwhzI4aHv7u00CTDH6zBSPz_nUsyYUMqerZuVtddYtOb9EVsh76zAtR4kRHFGTsoVkffGhBrwqr76QkPtPtPo0eNYH5uElZl7BYIvaNkAqehh-IiWdJSoynhGzsyObe6OKPBUy2JffYJcD-Pz_00jr33a9EVdy1V_Bzh02ivXefU2vffB0yq80J6EzZFCQPhOrek9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p.mcafee.com/d/FZsS91MA86Qm7T6677bK6XCQrLnKYMOqenPqdTHTuv7fe6QrLnKYMOqen3qdTHTu79K6zASggrxro0EDlKAWM8NS25lLzL00jpeHt9RwhzI4aHv7u00CTDH6zBSPz_nUsyYUMqerZuVtddYtOb9EVsh76zAtR4kRHFGTsoVkffGhBrwqrsdEFCXCXCM0tzVmaZgHWGfbVo-lyF8QsyzZoBQrrIV5QqET8IyPVIHIVu8wHjP_bj9_IU_M04SMMOyqejowuvVoQg0AD-Pz-0DPPVg8Cy0bhG8_qpJcQsCW5TviYke47YA" TargetMode="External"/><Relationship Id="rId11" Type="http://schemas.openxmlformats.org/officeDocument/2006/relationships/fontTable" Target="fontTable.xml"/><Relationship Id="rId5" Type="http://schemas.openxmlformats.org/officeDocument/2006/relationships/hyperlink" Target="http://cp.mcafee.com/d/2DRPoQrhovsoossKUrKrhKZuXP39EVvdETuLtVYsYUrhKZuXP39EVsdETuLtUsCUqejp11K5Jw2ytmWjH0z7o8lm-eY01dAWJQDm16eMgGJYtU02ruuIqenrefZvxObPz1EVLRXBQQTNT8ICzBN4sqehTkhjmKCHtNzBgY-F6lK1FJYSyCrKrKr01SfBoHR2LGEYLBzVmaAzhOafRynhJKP9BQqET8IyP1IHIVu8wHjP_bj9_IU_M04SMMOyqejowuvVoQg0AD-Pz-0DPPVg8Cy0bhG8_qpJcQsCTWQG293L" TargetMode="External"/><Relationship Id="rId10" Type="http://schemas.openxmlformats.org/officeDocument/2006/relationships/hyperlink" Target="http://hgo.org/veterans_songbook" TargetMode="External"/><Relationship Id="rId4" Type="http://schemas.openxmlformats.org/officeDocument/2006/relationships/webSettings" Target="webSettings.xml"/><Relationship Id="rId9" Type="http://schemas.openxmlformats.org/officeDocument/2006/relationships/hyperlink" Target="https://www.alleytheatre.org/plays/production-detail/grou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2016-04-05T21:57:00Z</dcterms:created>
  <dcterms:modified xsi:type="dcterms:W3CDTF">2016-04-05T22:08:00Z</dcterms:modified>
</cp:coreProperties>
</file>