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B7" w:rsidRDefault="00AE11B7"/>
    <w:p w:rsidR="00AE11B7" w:rsidRDefault="00AE11B7">
      <w:r>
        <w:rPr>
          <w:noProof/>
        </w:rPr>
        <w:drawing>
          <wp:anchor distT="0" distB="0" distL="114300" distR="114300" simplePos="0" relativeHeight="251658240" behindDoc="0" locked="0" layoutInCell="1" allowOverlap="1" wp14:anchorId="429A1415" wp14:editId="2C0134DC">
            <wp:simplePos x="0" y="0"/>
            <wp:positionH relativeFrom="margin">
              <wp:posOffset>1799590</wp:posOffset>
            </wp:positionH>
            <wp:positionV relativeFrom="margin">
              <wp:posOffset>379095</wp:posOffset>
            </wp:positionV>
            <wp:extent cx="2143125" cy="1146175"/>
            <wp:effectExtent l="0" t="0" r="9525" b="0"/>
            <wp:wrapSquare wrapText="bothSides"/>
            <wp:docPr id="1" name="Picture 1" descr="D:\DATA.IDB\Documents\IDB Work\LOGOS\IDB NEW LOGOS\CC logo w Dono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IDB\Documents\IDB Work\LOGOS\IDB NEW LOGOS\CC logo w Donors-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114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11B7" w:rsidRDefault="00AE11B7"/>
    <w:p w:rsidR="00AE11B7" w:rsidRDefault="00AE11B7"/>
    <w:p w:rsidR="00AE11B7" w:rsidRDefault="00AE11B7"/>
    <w:p w:rsidR="00AE11B7" w:rsidRDefault="00AE11B7"/>
    <w:p w:rsidR="004533C0" w:rsidRPr="004533C0" w:rsidRDefault="004533C0" w:rsidP="004533C0">
      <w:pPr>
        <w:jc w:val="center"/>
        <w:rPr>
          <w:rFonts w:eastAsia="Calibri" w:cs="Times New Roman"/>
          <w:b/>
          <w:color w:val="002060"/>
          <w:sz w:val="36"/>
          <w:szCs w:val="36"/>
          <w:lang w:val="en-GB"/>
        </w:rPr>
      </w:pPr>
      <w:r w:rsidRPr="004533C0">
        <w:rPr>
          <w:rFonts w:eastAsia="Calibri" w:cs="Times New Roman"/>
          <w:b/>
          <w:color w:val="002060"/>
          <w:sz w:val="36"/>
          <w:szCs w:val="36"/>
          <w:lang w:val="en-GB"/>
        </w:rPr>
        <w:t xml:space="preserve">A Market Based Solution for Clean, </w:t>
      </w:r>
      <w:proofErr w:type="gramStart"/>
      <w:r w:rsidRPr="004533C0">
        <w:rPr>
          <w:rFonts w:eastAsia="Calibri" w:cs="Times New Roman"/>
          <w:b/>
          <w:color w:val="002060"/>
          <w:sz w:val="36"/>
          <w:szCs w:val="36"/>
          <w:lang w:val="en-GB"/>
        </w:rPr>
        <w:t>Affordable  Water</w:t>
      </w:r>
      <w:proofErr w:type="gramEnd"/>
      <w:r w:rsidRPr="004533C0">
        <w:rPr>
          <w:rFonts w:eastAsia="Calibri" w:cs="Times New Roman"/>
          <w:b/>
          <w:color w:val="002060"/>
          <w:sz w:val="36"/>
          <w:szCs w:val="36"/>
          <w:lang w:val="en-GB"/>
        </w:rPr>
        <w:t xml:space="preserve"> in Haiti</w:t>
      </w:r>
    </w:p>
    <w:p w:rsidR="004533C0" w:rsidRPr="004533C0" w:rsidRDefault="004533C0" w:rsidP="004533C0">
      <w:pPr>
        <w:spacing w:after="0" w:line="240" w:lineRule="auto"/>
        <w:rPr>
          <w:rFonts w:eastAsia="Calibri" w:cs="Times New Roman"/>
          <w:b/>
          <w:color w:val="002060"/>
          <w:lang w:val="en-GB"/>
        </w:rPr>
      </w:pPr>
      <w:r w:rsidRPr="004533C0">
        <w:rPr>
          <w:rFonts w:eastAsia="Calibri" w:cs="Times New Roman"/>
          <w:b/>
          <w:color w:val="002060"/>
          <w:lang w:val="en-GB"/>
        </w:rPr>
        <w:t>Project Location: Haiti</w:t>
      </w:r>
    </w:p>
    <w:p w:rsidR="004533C0" w:rsidRPr="004533C0" w:rsidRDefault="004533C0" w:rsidP="004533C0">
      <w:pPr>
        <w:spacing w:after="0" w:line="240" w:lineRule="auto"/>
        <w:rPr>
          <w:rFonts w:eastAsia="Calibri" w:cs="Times New Roman"/>
          <w:b/>
          <w:color w:val="002060"/>
          <w:lang w:val="en-GB"/>
        </w:rPr>
      </w:pPr>
      <w:r w:rsidRPr="004533C0">
        <w:rPr>
          <w:rFonts w:eastAsia="Calibri" w:cs="Times New Roman"/>
          <w:b/>
          <w:color w:val="002060"/>
          <w:lang w:val="en-GB"/>
        </w:rPr>
        <w:t>Project Start Date: July 4</w:t>
      </w:r>
      <w:r w:rsidRPr="004533C0">
        <w:rPr>
          <w:rFonts w:eastAsia="Calibri" w:cs="Times New Roman"/>
          <w:b/>
          <w:color w:val="002060"/>
          <w:vertAlign w:val="superscript"/>
          <w:lang w:val="en-GB"/>
        </w:rPr>
        <w:t>th</w:t>
      </w:r>
      <w:r w:rsidRPr="004533C0">
        <w:rPr>
          <w:rFonts w:eastAsia="Calibri" w:cs="Times New Roman"/>
          <w:b/>
          <w:color w:val="002060"/>
          <w:lang w:val="en-GB"/>
        </w:rPr>
        <w:t>, 2014</w:t>
      </w:r>
    </w:p>
    <w:p w:rsidR="004533C0" w:rsidRPr="004533C0" w:rsidRDefault="004533C0" w:rsidP="004533C0">
      <w:pPr>
        <w:spacing w:after="0" w:line="240" w:lineRule="auto"/>
        <w:rPr>
          <w:rFonts w:eastAsia="Calibri" w:cs="Times New Roman"/>
          <w:b/>
          <w:color w:val="002060"/>
          <w:lang w:val="en-GB"/>
        </w:rPr>
      </w:pPr>
      <w:r w:rsidRPr="004533C0">
        <w:rPr>
          <w:rFonts w:eastAsia="Calibri" w:cs="Times New Roman"/>
          <w:b/>
          <w:color w:val="002060"/>
          <w:lang w:val="en-GB"/>
        </w:rPr>
        <w:t>Project End Date: May 4</w:t>
      </w:r>
      <w:r w:rsidRPr="004533C0">
        <w:rPr>
          <w:rFonts w:eastAsia="Calibri" w:cs="Times New Roman"/>
          <w:b/>
          <w:color w:val="002060"/>
          <w:vertAlign w:val="superscript"/>
          <w:lang w:val="en-GB"/>
        </w:rPr>
        <w:t>th</w:t>
      </w:r>
      <w:r w:rsidRPr="004533C0">
        <w:rPr>
          <w:rFonts w:eastAsia="Calibri" w:cs="Times New Roman"/>
          <w:b/>
          <w:color w:val="002060"/>
          <w:lang w:val="en-GB"/>
        </w:rPr>
        <w:t>, 2016</w:t>
      </w:r>
    </w:p>
    <w:p w:rsidR="004533C0" w:rsidRPr="004533C0" w:rsidRDefault="004533C0" w:rsidP="004533C0">
      <w:pPr>
        <w:spacing w:after="0" w:line="240" w:lineRule="auto"/>
        <w:rPr>
          <w:rFonts w:eastAsia="Calibri" w:cs="Times New Roman"/>
          <w:b/>
          <w:color w:val="002060"/>
          <w:lang w:val="en-GB"/>
        </w:rPr>
      </w:pPr>
      <w:r w:rsidRPr="004533C0">
        <w:rPr>
          <w:rFonts w:eastAsia="Calibri" w:cs="Times New Roman"/>
          <w:b/>
          <w:color w:val="002060"/>
          <w:lang w:val="en-GB"/>
        </w:rPr>
        <w:t>Grant Funds Approved: $500,000</w:t>
      </w:r>
    </w:p>
    <w:p w:rsidR="004533C0" w:rsidRPr="004533C0" w:rsidRDefault="004533C0" w:rsidP="004533C0">
      <w:pPr>
        <w:spacing w:after="0" w:line="240" w:lineRule="auto"/>
        <w:rPr>
          <w:rFonts w:eastAsia="Calibri" w:cs="Times New Roman"/>
          <w:b/>
          <w:color w:val="002060"/>
          <w:lang w:val="en-GB"/>
        </w:rPr>
      </w:pPr>
      <w:r w:rsidRPr="004533C0">
        <w:rPr>
          <w:rFonts w:eastAsia="Calibri" w:cs="Times New Roman"/>
          <w:b/>
          <w:color w:val="002060"/>
          <w:lang w:val="en-GB"/>
        </w:rPr>
        <w:t>Envelope: Direct Firm Support</w:t>
      </w:r>
    </w:p>
    <w:p w:rsidR="004533C0" w:rsidRPr="004533C0" w:rsidRDefault="004533C0" w:rsidP="004533C0">
      <w:pPr>
        <w:spacing w:after="0" w:line="240" w:lineRule="auto"/>
        <w:rPr>
          <w:rFonts w:eastAsia="Calibri" w:cs="Times New Roman"/>
          <w:b/>
          <w:color w:val="002060"/>
          <w:lang w:val="en-GB"/>
        </w:rPr>
      </w:pPr>
      <w:r w:rsidRPr="004533C0">
        <w:rPr>
          <w:rFonts w:eastAsia="Calibri" w:cs="Times New Roman"/>
          <w:b/>
          <w:color w:val="002060"/>
          <w:lang w:val="en-GB"/>
        </w:rPr>
        <w:t>Total Project Cost: 1,451,774</w:t>
      </w:r>
    </w:p>
    <w:p w:rsidR="004533C0" w:rsidRDefault="004533C0" w:rsidP="004533C0">
      <w:pPr>
        <w:spacing w:after="0" w:line="240" w:lineRule="auto"/>
        <w:jc w:val="both"/>
        <w:rPr>
          <w:rFonts w:eastAsia="Calibri" w:cs="Times New Roman"/>
          <w:b/>
          <w:color w:val="002060"/>
          <w:lang w:val="en-GB"/>
        </w:rPr>
      </w:pPr>
    </w:p>
    <w:p w:rsidR="004533C0" w:rsidRPr="004533C0" w:rsidRDefault="004533C0" w:rsidP="004533C0">
      <w:pPr>
        <w:spacing w:after="0" w:line="240" w:lineRule="auto"/>
        <w:jc w:val="both"/>
        <w:rPr>
          <w:rFonts w:eastAsia="Calibri" w:cs="Times New Roman"/>
          <w:b/>
          <w:color w:val="002060"/>
          <w:lang w:val="en-GB"/>
        </w:rPr>
      </w:pPr>
      <w:r w:rsidRPr="004533C0">
        <w:rPr>
          <w:rFonts w:eastAsia="Calibri" w:cs="Times New Roman"/>
          <w:b/>
          <w:color w:val="002060"/>
          <w:lang w:val="en-GB"/>
        </w:rPr>
        <w:t>The Project</w:t>
      </w:r>
    </w:p>
    <w:p w:rsidR="004533C0" w:rsidRPr="004533C0" w:rsidRDefault="004533C0" w:rsidP="004533C0">
      <w:pPr>
        <w:autoSpaceDE w:val="0"/>
        <w:autoSpaceDN w:val="0"/>
        <w:adjustRightInd w:val="0"/>
        <w:spacing w:after="0" w:line="240" w:lineRule="auto"/>
        <w:jc w:val="both"/>
        <w:rPr>
          <w:rFonts w:eastAsia="Calibri" w:cs="Tahoma"/>
          <w:color w:val="002060"/>
          <w:lang w:val="en-GB"/>
        </w:rPr>
      </w:pPr>
      <w:proofErr w:type="spellStart"/>
      <w:r w:rsidRPr="004533C0">
        <w:rPr>
          <w:rFonts w:eastAsia="Calibri" w:cs="Times New Roman"/>
          <w:color w:val="002060"/>
          <w:lang w:val="en-GB"/>
        </w:rPr>
        <w:t>DloHaiti</w:t>
      </w:r>
      <w:proofErr w:type="spellEnd"/>
      <w:r w:rsidRPr="004533C0">
        <w:rPr>
          <w:rFonts w:eastAsia="Calibri" w:cs="Times New Roman"/>
          <w:color w:val="002060"/>
          <w:lang w:val="en-GB"/>
        </w:rPr>
        <w:t xml:space="preserve"> Inc.</w:t>
      </w:r>
      <w:r w:rsidRPr="004533C0">
        <w:rPr>
          <w:rFonts w:eastAsia="Calibri" w:cs="Tahoma"/>
          <w:color w:val="002060"/>
          <w:lang w:val="en-GB"/>
        </w:rPr>
        <w:t xml:space="preserve"> is a for-profit venture providing safe drinking water to consumers in underserved countries such as Haiti. The firm seeks to improve its model by decentralizing production, putting it closer to consumers. By doing so, </w:t>
      </w:r>
      <w:proofErr w:type="spellStart"/>
      <w:r w:rsidRPr="004533C0">
        <w:rPr>
          <w:rFonts w:eastAsia="Calibri" w:cs="Tahoma"/>
          <w:color w:val="002060"/>
          <w:lang w:val="en-GB"/>
        </w:rPr>
        <w:t>DloHaiti</w:t>
      </w:r>
      <w:proofErr w:type="spellEnd"/>
      <w:r w:rsidRPr="004533C0">
        <w:rPr>
          <w:rFonts w:eastAsia="Calibri" w:cs="Tahoma"/>
          <w:color w:val="002060"/>
          <w:lang w:val="en-GB"/>
        </w:rPr>
        <w:t xml:space="preserve"> can lower the cost of water, improve water quality, and deliver services that improve convenience and access. Its target markets are under-served communities in </w:t>
      </w:r>
      <w:proofErr w:type="spellStart"/>
      <w:r w:rsidRPr="004533C0">
        <w:rPr>
          <w:rFonts w:eastAsia="Calibri" w:cs="Tahoma"/>
          <w:color w:val="002060"/>
          <w:lang w:val="en-GB"/>
        </w:rPr>
        <w:t>peri</w:t>
      </w:r>
      <w:proofErr w:type="spellEnd"/>
      <w:r w:rsidRPr="004533C0">
        <w:rPr>
          <w:rFonts w:eastAsia="Calibri" w:cs="Tahoma"/>
          <w:color w:val="002060"/>
          <w:lang w:val="en-GB"/>
        </w:rPr>
        <w:t xml:space="preserve">-turban and rural areas where customers currently pay high prices for drinking water.  </w:t>
      </w:r>
      <w:proofErr w:type="spellStart"/>
      <w:r w:rsidRPr="004533C0">
        <w:rPr>
          <w:rFonts w:eastAsia="Calibri" w:cs="Times New Roman"/>
          <w:color w:val="002060"/>
          <w:lang w:val="en-GB"/>
        </w:rPr>
        <w:t>DloHaiti</w:t>
      </w:r>
      <w:proofErr w:type="spellEnd"/>
      <w:r w:rsidRPr="004533C0">
        <w:rPr>
          <w:rFonts w:eastAsia="Calibri" w:cs="Times New Roman"/>
          <w:color w:val="002060"/>
          <w:lang w:val="en-GB"/>
        </w:rPr>
        <w:t xml:space="preserve"> aims to produce and distribute affordable, clean drinking water that is above the World Health Organization’s (WHO) standards for drinking water quality. Traded under the brand name ‘</w:t>
      </w:r>
      <w:proofErr w:type="spellStart"/>
      <w:r w:rsidRPr="004533C0">
        <w:rPr>
          <w:rFonts w:eastAsia="Calibri" w:cs="Times New Roman"/>
          <w:color w:val="002060"/>
          <w:lang w:val="en-GB"/>
        </w:rPr>
        <w:t>Ovive</w:t>
      </w:r>
      <w:proofErr w:type="spellEnd"/>
      <w:r w:rsidRPr="004533C0">
        <w:rPr>
          <w:rFonts w:eastAsia="Calibri" w:cs="Times New Roman"/>
          <w:color w:val="002060"/>
          <w:lang w:val="en-GB"/>
        </w:rPr>
        <w:t>’, water will be sold per gallon from kiosks in 3-5 gallon jugs or as a fill-your-own-bottle system. The company will also retail locally produced chlorine doses for water purification. Water obtained from underground, surface or piped water sources will be purified by ultra-filtration and reverse osmosis. This will be done onsite at the solar-powered kiosks. Each kiosk will have dispensing capacity of between 2,500-5,000 gallons per day and storage systems for 2,000-4,000 gallons of water.</w:t>
      </w:r>
    </w:p>
    <w:p w:rsidR="004533C0" w:rsidRPr="004533C0" w:rsidRDefault="004533C0" w:rsidP="004533C0">
      <w:pPr>
        <w:autoSpaceDE w:val="0"/>
        <w:autoSpaceDN w:val="0"/>
        <w:adjustRightInd w:val="0"/>
        <w:spacing w:after="0" w:line="240" w:lineRule="auto"/>
        <w:jc w:val="both"/>
        <w:rPr>
          <w:rFonts w:eastAsia="Calibri" w:cs="Times New Roman"/>
          <w:color w:val="002060"/>
          <w:lang w:val="en-GB"/>
        </w:rPr>
      </w:pPr>
    </w:p>
    <w:p w:rsidR="004533C0" w:rsidRPr="004533C0" w:rsidRDefault="004533C0" w:rsidP="004533C0">
      <w:pPr>
        <w:spacing w:after="0" w:line="240" w:lineRule="auto"/>
        <w:jc w:val="both"/>
        <w:rPr>
          <w:rFonts w:eastAsia="Calibri" w:cs="Arial"/>
          <w:color w:val="002060"/>
        </w:rPr>
      </w:pPr>
      <w:r w:rsidRPr="004533C0">
        <w:rPr>
          <w:rFonts w:eastAsia="Calibri" w:cs="Times New Roman"/>
          <w:b/>
          <w:color w:val="002060"/>
          <w:lang w:val="en-GB"/>
        </w:rPr>
        <w:t>Objective:</w:t>
      </w:r>
      <w:r w:rsidRPr="004533C0">
        <w:rPr>
          <w:rFonts w:eastAsia="Calibri" w:cs="Arial"/>
          <w:color w:val="002060"/>
        </w:rPr>
        <w:t xml:space="preserve"> To </w:t>
      </w:r>
      <w:r w:rsidRPr="004533C0">
        <w:rPr>
          <w:rFonts w:eastAsia="Calibri" w:cs="Times New Roman"/>
          <w:color w:val="002060"/>
          <w:lang w:val="en-GB"/>
        </w:rPr>
        <w:t>pilot a commercial decentralized network of water treatment facilities and local distribution networks, to improve the supply of clean, affordable drinking water to high demand, but under-served communities in Haiti through the development of a decentralized network of water treatment facilities and local distribution networks.</w:t>
      </w:r>
    </w:p>
    <w:p w:rsidR="004533C0" w:rsidRPr="004533C0" w:rsidRDefault="004533C0" w:rsidP="004533C0">
      <w:pPr>
        <w:spacing w:after="0" w:line="240" w:lineRule="auto"/>
        <w:jc w:val="both"/>
        <w:rPr>
          <w:rFonts w:eastAsia="Calibri" w:cs="Arial"/>
          <w:color w:val="002060"/>
          <w:sz w:val="16"/>
          <w:szCs w:val="16"/>
          <w:lang w:val="en-GB"/>
        </w:rPr>
      </w:pPr>
    </w:p>
    <w:p w:rsidR="004533C0" w:rsidRPr="004533C0" w:rsidRDefault="004533C0" w:rsidP="004533C0">
      <w:pPr>
        <w:spacing w:after="0" w:line="240" w:lineRule="auto"/>
        <w:jc w:val="both"/>
        <w:rPr>
          <w:rFonts w:eastAsia="Calibri" w:cs="Times New Roman"/>
          <w:b/>
          <w:color w:val="002060"/>
        </w:rPr>
      </w:pPr>
    </w:p>
    <w:p w:rsidR="004533C0" w:rsidRPr="004533C0" w:rsidRDefault="004533C0" w:rsidP="004533C0">
      <w:pPr>
        <w:spacing w:after="0" w:line="240" w:lineRule="auto"/>
        <w:jc w:val="both"/>
        <w:rPr>
          <w:rFonts w:eastAsia="Calibri" w:cs="Times New Roman"/>
          <w:color w:val="002060"/>
        </w:rPr>
      </w:pPr>
      <w:r w:rsidRPr="004533C0">
        <w:rPr>
          <w:rFonts w:eastAsia="Calibri" w:cs="Times New Roman"/>
          <w:b/>
          <w:color w:val="002060"/>
        </w:rPr>
        <w:t>How donor funds are being used</w:t>
      </w:r>
      <w:r w:rsidRPr="004533C0">
        <w:rPr>
          <w:rFonts w:eastAsia="Calibri" w:cs="Times New Roman"/>
          <w:color w:val="002060"/>
        </w:rPr>
        <w:t>:</w:t>
      </w:r>
    </w:p>
    <w:p w:rsidR="004533C0" w:rsidRPr="004533C0" w:rsidRDefault="004533C0" w:rsidP="004533C0">
      <w:pPr>
        <w:numPr>
          <w:ilvl w:val="0"/>
          <w:numId w:val="1"/>
        </w:numPr>
        <w:spacing w:after="0" w:line="240" w:lineRule="auto"/>
        <w:contextualSpacing/>
        <w:jc w:val="both"/>
        <w:rPr>
          <w:rFonts w:eastAsia="Calibri" w:cs="Times New Roman"/>
          <w:color w:val="002060"/>
        </w:rPr>
      </w:pPr>
      <w:r w:rsidRPr="004533C0">
        <w:rPr>
          <w:rFonts w:eastAsia="Calibri" w:cs="Times New Roman"/>
          <w:color w:val="002060"/>
        </w:rPr>
        <w:t>Procurement of technical consultancies associated with the operation of the kiosks’ solar panels and water filtration systems;</w:t>
      </w:r>
    </w:p>
    <w:p w:rsidR="004533C0" w:rsidRPr="004533C0" w:rsidRDefault="004533C0" w:rsidP="004533C0">
      <w:pPr>
        <w:numPr>
          <w:ilvl w:val="0"/>
          <w:numId w:val="1"/>
        </w:numPr>
        <w:spacing w:after="0" w:line="240" w:lineRule="auto"/>
        <w:contextualSpacing/>
        <w:jc w:val="both"/>
        <w:rPr>
          <w:rFonts w:eastAsia="Calibri" w:cs="Times New Roman"/>
          <w:color w:val="002060"/>
        </w:rPr>
      </w:pPr>
      <w:r w:rsidRPr="004533C0">
        <w:rPr>
          <w:rFonts w:eastAsia="Calibri" w:cs="Times New Roman"/>
          <w:color w:val="002060"/>
        </w:rPr>
        <w:t>Marketing and launching activities of the kiosks;</w:t>
      </w:r>
    </w:p>
    <w:p w:rsidR="004533C0" w:rsidRPr="004533C0" w:rsidRDefault="004533C0" w:rsidP="004533C0">
      <w:pPr>
        <w:numPr>
          <w:ilvl w:val="0"/>
          <w:numId w:val="1"/>
        </w:numPr>
        <w:spacing w:after="0" w:line="240" w:lineRule="auto"/>
        <w:contextualSpacing/>
        <w:jc w:val="both"/>
        <w:rPr>
          <w:rFonts w:eastAsia="Calibri" w:cs="Times New Roman"/>
          <w:color w:val="002060"/>
        </w:rPr>
      </w:pPr>
      <w:r w:rsidRPr="004533C0">
        <w:rPr>
          <w:rFonts w:eastAsia="Calibri" w:cs="Times New Roman"/>
          <w:color w:val="002060"/>
        </w:rPr>
        <w:t>The development of software to be integrated into hand held devices to facilitate remote operations;</w:t>
      </w:r>
    </w:p>
    <w:p w:rsidR="00AB46F0" w:rsidRPr="004533C0" w:rsidRDefault="004533C0" w:rsidP="004533C0">
      <w:pPr>
        <w:numPr>
          <w:ilvl w:val="0"/>
          <w:numId w:val="1"/>
        </w:numPr>
        <w:spacing w:after="0" w:line="240" w:lineRule="auto"/>
        <w:contextualSpacing/>
      </w:pPr>
      <w:r w:rsidRPr="004533C0">
        <w:rPr>
          <w:rFonts w:eastAsia="Calibri" w:cs="Times New Roman"/>
          <w:color w:val="002060"/>
        </w:rPr>
        <w:t>Support for the distribution delivery program</w:t>
      </w:r>
    </w:p>
    <w:p w:rsidR="004533C0" w:rsidRPr="004533C0" w:rsidRDefault="004533C0" w:rsidP="004533C0">
      <w:pPr>
        <w:spacing w:after="0" w:line="240" w:lineRule="auto"/>
        <w:contextualSpacing/>
        <w:rPr>
          <w:b/>
          <w:color w:val="002060"/>
        </w:rPr>
      </w:pPr>
      <w:r w:rsidRPr="004533C0">
        <w:rPr>
          <w:b/>
          <w:color w:val="002060"/>
        </w:rPr>
        <w:lastRenderedPageBreak/>
        <w:t>Achievements Thus far:</w:t>
      </w:r>
      <w:bookmarkStart w:id="0" w:name="_GoBack"/>
      <w:bookmarkEnd w:id="0"/>
    </w:p>
    <w:p w:rsidR="004533C0" w:rsidRPr="004533C0" w:rsidRDefault="004533C0" w:rsidP="004533C0">
      <w:pPr>
        <w:numPr>
          <w:ilvl w:val="0"/>
          <w:numId w:val="1"/>
        </w:numPr>
        <w:spacing w:after="0" w:line="240" w:lineRule="auto"/>
        <w:contextualSpacing/>
        <w:rPr>
          <w:color w:val="002060"/>
        </w:rPr>
      </w:pPr>
      <w:r w:rsidRPr="004533C0">
        <w:rPr>
          <w:color w:val="002060"/>
        </w:rPr>
        <w:t>Five (5) kiosks retrofitted, powered by solar energy and generating tremendous sales ;</w:t>
      </w:r>
    </w:p>
    <w:p w:rsidR="004533C0" w:rsidRPr="004533C0" w:rsidRDefault="004533C0" w:rsidP="004533C0">
      <w:pPr>
        <w:numPr>
          <w:ilvl w:val="0"/>
          <w:numId w:val="1"/>
        </w:numPr>
        <w:spacing w:after="0" w:line="240" w:lineRule="auto"/>
        <w:contextualSpacing/>
        <w:rPr>
          <w:color w:val="002060"/>
        </w:rPr>
      </w:pPr>
      <w:r w:rsidRPr="004533C0">
        <w:rPr>
          <w:color w:val="002060"/>
        </w:rPr>
        <w:t>Installation of Water Treatment and Piping completed for five sites/kiosks;</w:t>
      </w:r>
    </w:p>
    <w:p w:rsidR="004533C0" w:rsidRPr="004533C0" w:rsidRDefault="004533C0" w:rsidP="004533C0">
      <w:pPr>
        <w:numPr>
          <w:ilvl w:val="0"/>
          <w:numId w:val="1"/>
        </w:numPr>
        <w:spacing w:after="0" w:line="240" w:lineRule="auto"/>
        <w:contextualSpacing/>
        <w:rPr>
          <w:color w:val="002060"/>
        </w:rPr>
      </w:pPr>
      <w:r w:rsidRPr="004533C0">
        <w:rPr>
          <w:color w:val="002060"/>
        </w:rPr>
        <w:t>Technical consultants for the operations of the current kiosks;</w:t>
      </w:r>
    </w:p>
    <w:p w:rsidR="004533C0" w:rsidRPr="004533C0" w:rsidRDefault="004533C0" w:rsidP="004533C0">
      <w:pPr>
        <w:numPr>
          <w:ilvl w:val="0"/>
          <w:numId w:val="1"/>
        </w:numPr>
        <w:spacing w:after="0" w:line="240" w:lineRule="auto"/>
        <w:contextualSpacing/>
        <w:rPr>
          <w:color w:val="002060"/>
        </w:rPr>
      </w:pPr>
      <w:r w:rsidRPr="004533C0">
        <w:rPr>
          <w:color w:val="002060"/>
        </w:rPr>
        <w:t>Distribution and delivery network established for the kiosks currently in operation;</w:t>
      </w:r>
    </w:p>
    <w:p w:rsidR="004533C0" w:rsidRPr="004533C0" w:rsidRDefault="004533C0" w:rsidP="004533C0">
      <w:pPr>
        <w:numPr>
          <w:ilvl w:val="0"/>
          <w:numId w:val="1"/>
        </w:numPr>
        <w:spacing w:after="0" w:line="240" w:lineRule="auto"/>
        <w:contextualSpacing/>
        <w:rPr>
          <w:color w:val="002060"/>
        </w:rPr>
      </w:pPr>
      <w:r w:rsidRPr="004533C0">
        <w:rPr>
          <w:color w:val="002060"/>
        </w:rPr>
        <w:t>Phases 1-3 of the Remote Monitoring and Customer Relationship Database custom software developed;</w:t>
      </w:r>
    </w:p>
    <w:p w:rsidR="004533C0" w:rsidRPr="004533C0" w:rsidRDefault="004533C0" w:rsidP="004533C0">
      <w:pPr>
        <w:numPr>
          <w:ilvl w:val="0"/>
          <w:numId w:val="1"/>
        </w:numPr>
        <w:spacing w:after="0" w:line="240" w:lineRule="auto"/>
        <w:contextualSpacing/>
        <w:rPr>
          <w:color w:val="002060"/>
        </w:rPr>
      </w:pPr>
      <w:r w:rsidRPr="004533C0">
        <w:rPr>
          <w:color w:val="002060"/>
        </w:rPr>
        <w:t>Hydrogeological Engineering Study and water testing completed for 2-10 sites</w:t>
      </w:r>
    </w:p>
    <w:sectPr w:rsidR="004533C0" w:rsidRPr="00453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2ACD"/>
    <w:multiLevelType w:val="hybridMultilevel"/>
    <w:tmpl w:val="60865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24"/>
    <w:rsid w:val="004533C0"/>
    <w:rsid w:val="00AB46F0"/>
    <w:rsid w:val="00AE11B7"/>
    <w:rsid w:val="00DD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24"/>
    <w:rPr>
      <w:rFonts w:ascii="Tahoma" w:hAnsi="Tahoma" w:cs="Tahoma"/>
      <w:sz w:val="16"/>
      <w:szCs w:val="16"/>
    </w:rPr>
  </w:style>
  <w:style w:type="character" w:styleId="Hyperlink">
    <w:name w:val="Hyperlink"/>
    <w:basedOn w:val="DefaultParagraphFont"/>
    <w:uiPriority w:val="99"/>
    <w:unhideWhenUsed/>
    <w:rsid w:val="00AE1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24"/>
    <w:rPr>
      <w:rFonts w:ascii="Tahoma" w:hAnsi="Tahoma" w:cs="Tahoma"/>
      <w:sz w:val="16"/>
      <w:szCs w:val="16"/>
    </w:rPr>
  </w:style>
  <w:style w:type="character" w:styleId="Hyperlink">
    <w:name w:val="Hyperlink"/>
    <w:basedOn w:val="DefaultParagraphFont"/>
    <w:uiPriority w:val="99"/>
    <w:unhideWhenUsed/>
    <w:rsid w:val="00AE1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3438">
      <w:bodyDiv w:val="1"/>
      <w:marLeft w:val="0"/>
      <w:marRight w:val="0"/>
      <w:marTop w:val="0"/>
      <w:marBottom w:val="0"/>
      <w:divBdr>
        <w:top w:val="none" w:sz="0" w:space="0" w:color="auto"/>
        <w:left w:val="none" w:sz="0" w:space="0" w:color="auto"/>
        <w:bottom w:val="none" w:sz="0" w:space="0" w:color="auto"/>
        <w:right w:val="none" w:sz="0" w:space="0" w:color="auto"/>
      </w:divBdr>
    </w:div>
    <w:div w:id="15757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2015-11-27T18:09:00Z</dcterms:created>
  <dcterms:modified xsi:type="dcterms:W3CDTF">2015-11-27T18:09:00Z</dcterms:modified>
</cp:coreProperties>
</file>