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4A" w:rsidRDefault="0018284A">
      <w:r>
        <w:rPr>
          <w:noProof/>
          <w:sz w:val="18"/>
          <w:szCs w:val="18"/>
        </w:rPr>
        <w:drawing>
          <wp:inline distT="0" distB="0" distL="0" distR="0" wp14:anchorId="37EA73A4" wp14:editId="38633132">
            <wp:extent cx="2314575" cy="437211"/>
            <wp:effectExtent l="19050" t="0" r="9525" b="0"/>
            <wp:docPr id="1" name="Picture 0" descr="BID-Milton_L_7line_pms2765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D-Milton_L_7line_pms2765 s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326195" cy="439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84A" w:rsidRDefault="0018284A"/>
    <w:p w:rsidR="00704144" w:rsidRDefault="00675571">
      <w:r>
        <w:t>April 8, 2016</w:t>
      </w:r>
    </w:p>
    <w:p w:rsidR="00704144" w:rsidRDefault="00704144">
      <w:r>
        <w:t>FOR IMMEDIATE RELEASE</w:t>
      </w:r>
    </w:p>
    <w:p w:rsidR="00704144" w:rsidRDefault="00704144" w:rsidP="00704144">
      <w:pPr>
        <w:pStyle w:val="NoSpacing"/>
      </w:pPr>
      <w:r>
        <w:t>Editorial Contact:</w:t>
      </w:r>
    </w:p>
    <w:p w:rsidR="00704144" w:rsidRDefault="00704144" w:rsidP="00704144">
      <w:pPr>
        <w:pStyle w:val="NoSpacing"/>
      </w:pPr>
      <w:r>
        <w:t>Robert McCrystal</w:t>
      </w:r>
    </w:p>
    <w:p w:rsidR="00704144" w:rsidRDefault="00704144" w:rsidP="00704144">
      <w:pPr>
        <w:pStyle w:val="NoSpacing"/>
      </w:pPr>
      <w:r>
        <w:t>Director of Communications</w:t>
      </w:r>
    </w:p>
    <w:p w:rsidR="00704144" w:rsidRDefault="00704144" w:rsidP="00704144">
      <w:pPr>
        <w:pStyle w:val="NoSpacing"/>
      </w:pPr>
      <w:r>
        <w:t>617-313-1590</w:t>
      </w:r>
    </w:p>
    <w:p w:rsidR="00704144" w:rsidRPr="00704144" w:rsidRDefault="00675571" w:rsidP="00704144">
      <w:pPr>
        <w:pStyle w:val="NoSpacing"/>
      </w:pPr>
      <w:hyperlink r:id="rId7" w:history="1">
        <w:r w:rsidR="00704144" w:rsidRPr="00704144">
          <w:rPr>
            <w:rStyle w:val="Hyperlink"/>
            <w:color w:val="auto"/>
            <w:u w:val="none"/>
          </w:rPr>
          <w:t>robert_mccrystal@miltonhospital.org</w:t>
        </w:r>
      </w:hyperlink>
    </w:p>
    <w:p w:rsidR="00704144" w:rsidRDefault="00704144" w:rsidP="00F5759F">
      <w:pPr>
        <w:jc w:val="center"/>
        <w:rPr>
          <w:b/>
        </w:rPr>
      </w:pPr>
    </w:p>
    <w:p w:rsidR="0054472E" w:rsidRDefault="0054472E" w:rsidP="00F5759F">
      <w:pPr>
        <w:jc w:val="center"/>
        <w:rPr>
          <w:b/>
        </w:rPr>
      </w:pPr>
      <w:r w:rsidRPr="00F5759F">
        <w:rPr>
          <w:b/>
        </w:rPr>
        <w:t>Beth Israel Deaconess Hospital-Milton Offers Community Health Grants</w:t>
      </w:r>
    </w:p>
    <w:p w:rsidR="00F5759F" w:rsidRPr="00F5759F" w:rsidRDefault="00675571" w:rsidP="00F5759F">
      <w:pPr>
        <w:jc w:val="center"/>
        <w:rPr>
          <w:b/>
          <w:i/>
        </w:rPr>
      </w:pPr>
      <w:r>
        <w:rPr>
          <w:b/>
          <w:i/>
        </w:rPr>
        <w:t>Grant applications due May 6</w:t>
      </w:r>
    </w:p>
    <w:p w:rsidR="0054472E" w:rsidRDefault="0018284A">
      <w:r>
        <w:t xml:space="preserve">Milton, MA, </w:t>
      </w:r>
      <w:r w:rsidR="00675571">
        <w:t>April 8, 2016</w:t>
      </w:r>
      <w:r w:rsidR="0054472E">
        <w:t xml:space="preserve"> – Beth Israel Deaconess Hospital-Milton (BID-Milton) is offering mini-grants in amounts ranging from</w:t>
      </w:r>
      <w:r w:rsidR="003E4C44">
        <w:t xml:space="preserve"> $500 up to $1,500 to local service agencies, non-profit organizations, Boards of Health, coalitions and community groups to address specific community health needs outlined in the hospital’s 2014 Community Health Needs Assessment.</w:t>
      </w:r>
    </w:p>
    <w:p w:rsidR="003E4C44" w:rsidRDefault="00040F8D">
      <w:r>
        <w:t>Las</w:t>
      </w:r>
      <w:r w:rsidR="00675571">
        <w:t>t year the hospital provided $9</w:t>
      </w:r>
      <w:r>
        <w:t xml:space="preserve">,000 in mini-grants to </w:t>
      </w:r>
      <w:r w:rsidR="00675571">
        <w:t xml:space="preserve">seven </w:t>
      </w:r>
      <w:r>
        <w:t xml:space="preserve">local organizations, including Milton High School, </w:t>
      </w:r>
      <w:r w:rsidR="00675571">
        <w:t xml:space="preserve">Girl Power, Joanna’s Place, Point Webster Middle School, Randolph Senior Center, South Shore YMCA and Quincy Public Schools. </w:t>
      </w:r>
      <w:r w:rsidR="003E4C44">
        <w:t>Grant applications are available through the hospital, and applicants should submit proposals which use proven or promising practices to improve primary care, disease prevention and/or health promotion for vulnerable populations with a focus on at least one of the following issue priorities:</w:t>
      </w:r>
    </w:p>
    <w:p w:rsidR="003E4C44" w:rsidRDefault="003E4C44" w:rsidP="003E4C44">
      <w:pPr>
        <w:pStyle w:val="ListParagraph"/>
        <w:numPr>
          <w:ilvl w:val="0"/>
          <w:numId w:val="1"/>
        </w:numPr>
      </w:pPr>
      <w:r>
        <w:t>Provide access to affordable, community-based medical or preventive services, particularly for seniors;</w:t>
      </w:r>
    </w:p>
    <w:p w:rsidR="003E4C44" w:rsidRDefault="003E4C44" w:rsidP="003E4C44">
      <w:pPr>
        <w:pStyle w:val="ListParagraph"/>
        <w:numPr>
          <w:ilvl w:val="0"/>
          <w:numId w:val="1"/>
        </w:numPr>
      </w:pPr>
      <w:r>
        <w:t>Offer educational programs and/or screenings to address chronic disease prevention and education that impacts vulnerable populations;</w:t>
      </w:r>
    </w:p>
    <w:p w:rsidR="003E4C44" w:rsidRDefault="003E4C44" w:rsidP="003E4C44">
      <w:pPr>
        <w:pStyle w:val="ListParagraph"/>
        <w:numPr>
          <w:ilvl w:val="0"/>
          <w:numId w:val="1"/>
        </w:numPr>
      </w:pPr>
      <w:r>
        <w:t>Increase awareness of substance abuse as a growing health problem with a focus on education and prevention;</w:t>
      </w:r>
    </w:p>
    <w:p w:rsidR="003E4C44" w:rsidRDefault="003E4C44" w:rsidP="003E4C44">
      <w:pPr>
        <w:pStyle w:val="ListParagraph"/>
        <w:numPr>
          <w:ilvl w:val="0"/>
          <w:numId w:val="1"/>
        </w:numPr>
      </w:pPr>
      <w:r>
        <w:t>Enhance community knowledge of mental health as a primary health issue and promote available mental health resources and supports;</w:t>
      </w:r>
    </w:p>
    <w:p w:rsidR="003E4C44" w:rsidRDefault="003E4C44" w:rsidP="003E4C44">
      <w:pPr>
        <w:pStyle w:val="ListParagraph"/>
        <w:numPr>
          <w:ilvl w:val="0"/>
          <w:numId w:val="1"/>
        </w:numPr>
      </w:pPr>
      <w:r>
        <w:t>Develop programming that addresses health education around obesity and nutrition;</w:t>
      </w:r>
    </w:p>
    <w:p w:rsidR="003E4C44" w:rsidRDefault="003E4C44" w:rsidP="003E4C44">
      <w:pPr>
        <w:pStyle w:val="ListParagraph"/>
        <w:numPr>
          <w:ilvl w:val="0"/>
          <w:numId w:val="1"/>
        </w:numPr>
      </w:pPr>
      <w:r>
        <w:t>Improve access to care by promoting existing public transportation options.</w:t>
      </w:r>
    </w:p>
    <w:p w:rsidR="003E4C44" w:rsidRDefault="00F5759F" w:rsidP="003E4C44">
      <w:r>
        <w:t>Applications must be for programs in BID-Milton’s market area of Milton, Randolph, Quincy, Dorchester, Hyde Park, Canton, Braintree or Weymo</w:t>
      </w:r>
      <w:r w:rsidR="00675571">
        <w:t>uth, and are due Friday, May 6</w:t>
      </w:r>
      <w:bookmarkStart w:id="0" w:name="_GoBack"/>
      <w:bookmarkEnd w:id="0"/>
      <w:r>
        <w:t>.</w:t>
      </w:r>
    </w:p>
    <w:p w:rsidR="00F5759F" w:rsidRDefault="0070069F" w:rsidP="003E4C44">
      <w:r>
        <w:lastRenderedPageBreak/>
        <w:t xml:space="preserve">Grant applications may be downloaded from the hospital’s website at </w:t>
      </w:r>
      <w:hyperlink r:id="rId8" w:history="1">
        <w:r w:rsidRPr="0070069F">
          <w:rPr>
            <w:rStyle w:val="Hyperlink"/>
            <w:color w:val="auto"/>
            <w:u w:val="none"/>
          </w:rPr>
          <w:t>www.bidmilton.org</w:t>
        </w:r>
      </w:hyperlink>
      <w:r w:rsidRPr="0070069F">
        <w:t>.</w:t>
      </w:r>
      <w:r>
        <w:t xml:space="preserve"> </w:t>
      </w:r>
      <w:r w:rsidR="00F5759F">
        <w:t xml:space="preserve">For more information call </w:t>
      </w:r>
      <w:r>
        <w:t xml:space="preserve">Robert McCrystal, director of communications, at </w:t>
      </w:r>
      <w:r w:rsidR="00F5759F">
        <w:t>617-313-1590.</w:t>
      </w:r>
    </w:p>
    <w:p w:rsidR="00040F8D" w:rsidRDefault="00040F8D" w:rsidP="00040F8D">
      <w:pPr>
        <w:jc w:val="center"/>
      </w:pPr>
      <w:r>
        <w:t>(-END-)</w:t>
      </w:r>
    </w:p>
    <w:sectPr w:rsidR="00040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780"/>
    <w:multiLevelType w:val="hybridMultilevel"/>
    <w:tmpl w:val="EFB69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2E"/>
    <w:rsid w:val="00040F8D"/>
    <w:rsid w:val="0018284A"/>
    <w:rsid w:val="003E4C44"/>
    <w:rsid w:val="0054472E"/>
    <w:rsid w:val="00675571"/>
    <w:rsid w:val="0070069F"/>
    <w:rsid w:val="00704144"/>
    <w:rsid w:val="00960AED"/>
    <w:rsid w:val="00D00028"/>
    <w:rsid w:val="00F5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7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4C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41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7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4C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41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dmilton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obert_mccrystal@miltonhospit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McCrystal</dc:creator>
  <cp:lastModifiedBy>Robert McCrystal</cp:lastModifiedBy>
  <cp:revision>2</cp:revision>
  <cp:lastPrinted>2015-04-01T15:37:00Z</cp:lastPrinted>
  <dcterms:created xsi:type="dcterms:W3CDTF">2016-04-08T14:12:00Z</dcterms:created>
  <dcterms:modified xsi:type="dcterms:W3CDTF">2016-04-08T14:12:00Z</dcterms:modified>
</cp:coreProperties>
</file>