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60"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11760"/>
      </w:tblGrid>
      <w:tr w:rsidR="00381964">
        <w:tblPrEx>
          <w:tblCellMar>
            <w:top w:w="0" w:type="dxa"/>
            <w:left w:w="0" w:type="dxa"/>
            <w:bottom w:w="0" w:type="dxa"/>
            <w:right w:w="0" w:type="dxa"/>
          </w:tblCellMar>
        </w:tblPrEx>
        <w:tc>
          <w:tcPr>
            <w:tcW w:w="11200" w:type="dxa"/>
            <w:tcBorders>
              <w:top w:val="nil"/>
              <w:left w:val="nil"/>
              <w:bottom w:val="nil"/>
              <w:right w:val="nil"/>
            </w:tcBorders>
            <w:tcMar>
              <w:top w:w="280" w:type="nil"/>
              <w:left w:w="300" w:type="nil"/>
              <w:bottom w:w="100" w:type="nil"/>
              <w:right w:w="280" w:type="nil"/>
            </w:tcMar>
          </w:tcPr>
          <w:p w:rsidR="00381964" w:rsidRDefault="00381964">
            <w:pPr>
              <w:widowControl w:val="0"/>
              <w:autoSpaceDE w:val="0"/>
              <w:autoSpaceDN w:val="0"/>
              <w:adjustRightInd w:val="0"/>
              <w:jc w:val="center"/>
              <w:rPr>
                <w:rFonts w:ascii="Verdana" w:hAnsi="Verdana" w:cs="Verdana"/>
                <w:color w:val="1A1718"/>
                <w:sz w:val="38"/>
                <w:szCs w:val="38"/>
              </w:rPr>
            </w:pPr>
            <w:r>
              <w:rPr>
                <w:rFonts w:ascii="Calibri" w:hAnsi="Calibri" w:cs="Calibri"/>
                <w:b/>
                <w:bCs/>
                <w:color w:val="0C0D00"/>
                <w:sz w:val="48"/>
                <w:szCs w:val="48"/>
              </w:rPr>
              <w:t>New Poll Finds 95% of Americans Want Public Officials to Invest in Water Systems, 60% Are Willing to Pay More for Secure Water Service</w:t>
            </w:r>
          </w:p>
        </w:tc>
      </w:tr>
      <w:tr w:rsidR="00381964">
        <w:tblPrEx>
          <w:tblCellMar>
            <w:top w:w="0" w:type="dxa"/>
            <w:left w:w="0" w:type="dxa"/>
            <w:bottom w:w="0" w:type="dxa"/>
            <w:right w:w="0" w:type="dxa"/>
          </w:tblCellMar>
        </w:tblPrEx>
        <w:tc>
          <w:tcPr>
            <w:tcW w:w="11200" w:type="dxa"/>
            <w:tcBorders>
              <w:top w:val="nil"/>
              <w:left w:val="nil"/>
              <w:bottom w:val="nil"/>
              <w:right w:val="nil"/>
            </w:tcBorders>
            <w:tcMar>
              <w:top w:w="280" w:type="nil"/>
              <w:left w:w="300" w:type="nil"/>
              <w:bottom w:w="100" w:type="nil"/>
              <w:right w:w="280" w:type="nil"/>
            </w:tcMar>
          </w:tcPr>
          <w:p w:rsidR="00381964" w:rsidRDefault="00381964">
            <w:pPr>
              <w:widowControl w:val="0"/>
              <w:autoSpaceDE w:val="0"/>
              <w:autoSpaceDN w:val="0"/>
              <w:adjustRightInd w:val="0"/>
              <w:jc w:val="center"/>
              <w:rPr>
                <w:rFonts w:ascii="Verdana" w:hAnsi="Verdana" w:cs="Verdana"/>
                <w:color w:val="1A1718"/>
                <w:sz w:val="32"/>
                <w:szCs w:val="32"/>
              </w:rPr>
            </w:pPr>
            <w:r>
              <w:rPr>
                <w:rFonts w:ascii="Verdana" w:hAnsi="Verdana" w:cs="Verdana"/>
                <w:i/>
                <w:iCs/>
                <w:color w:val="1A1718"/>
                <w:sz w:val="32"/>
                <w:szCs w:val="32"/>
              </w:rPr>
              <w:t>Americans believe that modernizing water systems should be a priority to ensure safe and reliable water and wastewater service</w:t>
            </w:r>
          </w:p>
        </w:tc>
      </w:tr>
      <w:tr w:rsidR="00381964">
        <w:tblPrEx>
          <w:tblCellMar>
            <w:top w:w="0" w:type="dxa"/>
            <w:left w:w="0" w:type="dxa"/>
            <w:bottom w:w="0" w:type="dxa"/>
            <w:right w:w="0" w:type="dxa"/>
          </w:tblCellMar>
        </w:tblPrEx>
        <w:tc>
          <w:tcPr>
            <w:tcW w:w="11200" w:type="dxa"/>
            <w:tcBorders>
              <w:top w:val="nil"/>
              <w:left w:val="nil"/>
              <w:bottom w:val="nil"/>
              <w:right w:val="nil"/>
            </w:tcBorders>
            <w:tcMar>
              <w:top w:w="280" w:type="nil"/>
              <w:left w:w="300" w:type="nil"/>
              <w:right w:w="280" w:type="nil"/>
            </w:tcMar>
          </w:tcPr>
          <w:tbl>
            <w:tblPr>
              <w:tblW w:w="11200" w:type="dxa"/>
              <w:tblBorders>
                <w:top w:val="nil"/>
                <w:left w:val="nil"/>
                <w:right w:val="nil"/>
              </w:tblBorders>
              <w:tblLayout w:type="fixed"/>
              <w:tblCellMar>
                <w:left w:w="0" w:type="dxa"/>
                <w:right w:w="0" w:type="dxa"/>
              </w:tblCellMar>
              <w:tblLook w:val="0000" w:firstRow="0" w:lastRow="0" w:firstColumn="0" w:lastColumn="0" w:noHBand="0" w:noVBand="0"/>
            </w:tblPr>
            <w:tblGrid>
              <w:gridCol w:w="11200"/>
            </w:tblGrid>
            <w:tr w:rsidR="00381964">
              <w:tblPrEx>
                <w:tblCellMar>
                  <w:top w:w="0" w:type="dxa"/>
                  <w:left w:w="0" w:type="dxa"/>
                  <w:bottom w:w="0" w:type="dxa"/>
                  <w:right w:w="0" w:type="dxa"/>
                </w:tblCellMar>
              </w:tblPrEx>
              <w:tc>
                <w:tcPr>
                  <w:tcW w:w="11200" w:type="dxa"/>
                  <w:tcBorders>
                    <w:top w:val="nil"/>
                    <w:left w:val="nil"/>
                    <w:bottom w:val="nil"/>
                    <w:right w:val="nil"/>
                  </w:tcBorders>
                  <w:shd w:val="clear" w:color="auto" w:fill="CFCFCF"/>
                  <w:vAlign w:val="center"/>
                </w:tcPr>
                <w:p w:rsidR="00381964" w:rsidRDefault="00381964">
                  <w:pPr>
                    <w:widowControl w:val="0"/>
                    <w:autoSpaceDE w:val="0"/>
                    <w:autoSpaceDN w:val="0"/>
                    <w:adjustRightInd w:val="0"/>
                    <w:jc w:val="center"/>
                    <w:rPr>
                      <w:rFonts w:ascii="Calibri" w:hAnsi="Calibri" w:cs="Calibri"/>
                      <w:sz w:val="28"/>
                      <w:szCs w:val="28"/>
                    </w:rPr>
                  </w:pPr>
                </w:p>
              </w:tc>
            </w:tr>
          </w:tbl>
          <w:p w:rsidR="00381964" w:rsidRDefault="00381964">
            <w:pPr>
              <w:widowControl w:val="0"/>
              <w:autoSpaceDE w:val="0"/>
              <w:autoSpaceDN w:val="0"/>
              <w:adjustRightInd w:val="0"/>
              <w:rPr>
                <w:rFonts w:ascii="Calibri" w:hAnsi="Calibri" w:cs="Calibri"/>
                <w:sz w:val="30"/>
                <w:szCs w:val="30"/>
              </w:rPr>
            </w:pPr>
            <w:r>
              <w:rPr>
                <w:rFonts w:ascii="Calibri" w:hAnsi="Calibri" w:cs="Calibri"/>
                <w:b/>
                <w:bCs/>
                <w:sz w:val="30"/>
                <w:szCs w:val="30"/>
              </w:rPr>
              <w:t>February 24, 2016 - Washington, DC -</w:t>
            </w:r>
          </w:p>
          <w:p w:rsidR="00381964" w:rsidRDefault="00381964">
            <w:pPr>
              <w:widowControl w:val="0"/>
              <w:autoSpaceDE w:val="0"/>
              <w:autoSpaceDN w:val="0"/>
              <w:adjustRightInd w:val="0"/>
              <w:rPr>
                <w:rFonts w:ascii="Calibri" w:hAnsi="Calibri" w:cs="Calibri"/>
                <w:sz w:val="30"/>
                <w:szCs w:val="30"/>
              </w:rPr>
            </w:pPr>
            <w:r>
              <w:rPr>
                <w:rFonts w:ascii="Calibri" w:hAnsi="Calibri" w:cs="Calibri"/>
                <w:sz w:val="30"/>
                <w:szCs w:val="30"/>
              </w:rPr>
              <w:t>Today, the Value of Water Coalition released the results of a new national poll on public attitudes and concerns about water. The poll found that Americans are deeply concerned with the state of water infrastructure that we are all rely on.</w:t>
            </w:r>
          </w:p>
          <w:p w:rsidR="00381964" w:rsidRDefault="00381964">
            <w:pPr>
              <w:widowControl w:val="0"/>
              <w:autoSpaceDE w:val="0"/>
              <w:autoSpaceDN w:val="0"/>
              <w:adjustRightInd w:val="0"/>
              <w:rPr>
                <w:rFonts w:ascii="Calibri" w:hAnsi="Calibri" w:cs="Calibri"/>
                <w:sz w:val="30"/>
                <w:szCs w:val="30"/>
              </w:rPr>
            </w:pPr>
            <w:r>
              <w:rPr>
                <w:rFonts w:ascii="Calibri" w:hAnsi="Calibri" w:cs="Calibri"/>
                <w:sz w:val="30"/>
                <w:szCs w:val="30"/>
              </w:rPr>
              <w:t> </w:t>
            </w:r>
          </w:p>
          <w:p w:rsidR="00381964" w:rsidRDefault="00381964">
            <w:pPr>
              <w:widowControl w:val="0"/>
              <w:autoSpaceDE w:val="0"/>
              <w:autoSpaceDN w:val="0"/>
              <w:adjustRightInd w:val="0"/>
              <w:rPr>
                <w:rFonts w:ascii="Calibri" w:hAnsi="Calibri" w:cs="Calibri"/>
                <w:sz w:val="30"/>
                <w:szCs w:val="30"/>
              </w:rPr>
            </w:pPr>
            <w:r>
              <w:rPr>
                <w:rFonts w:ascii="Calibri" w:hAnsi="Calibri" w:cs="Calibri"/>
                <w:sz w:val="30"/>
                <w:szCs w:val="30"/>
              </w:rPr>
              <w:t>Respondents were evenly split (47 percent/47 percent), initially, with their willingness to personally spend more on their water bills for increased investment in water systems. Once poll respondents received additional information about water issues, 60 percent of Americans are in favor of paying more to invest in water infrastructure-an increase of 13 percent.</w:t>
            </w:r>
          </w:p>
          <w:p w:rsidR="00381964" w:rsidRDefault="00381964">
            <w:pPr>
              <w:widowControl w:val="0"/>
              <w:autoSpaceDE w:val="0"/>
              <w:autoSpaceDN w:val="0"/>
              <w:adjustRightInd w:val="0"/>
              <w:rPr>
                <w:rFonts w:ascii="Calibri" w:hAnsi="Calibri" w:cs="Calibri"/>
                <w:sz w:val="30"/>
                <w:szCs w:val="30"/>
              </w:rPr>
            </w:pPr>
            <w:r>
              <w:rPr>
                <w:rFonts w:ascii="Calibri" w:hAnsi="Calibri" w:cs="Calibri"/>
                <w:sz w:val="30"/>
                <w:szCs w:val="30"/>
              </w:rPr>
              <w:t> </w:t>
            </w:r>
          </w:p>
          <w:p w:rsidR="00381964" w:rsidRDefault="00381964">
            <w:pPr>
              <w:widowControl w:val="0"/>
              <w:autoSpaceDE w:val="0"/>
              <w:autoSpaceDN w:val="0"/>
              <w:adjustRightInd w:val="0"/>
              <w:rPr>
                <w:rFonts w:ascii="Calibri" w:hAnsi="Calibri" w:cs="Calibri"/>
                <w:sz w:val="30"/>
                <w:szCs w:val="30"/>
              </w:rPr>
            </w:pPr>
            <w:r>
              <w:rPr>
                <w:rFonts w:ascii="Calibri" w:hAnsi="Calibri" w:cs="Calibri"/>
                <w:sz w:val="30"/>
                <w:szCs w:val="30"/>
              </w:rPr>
              <w:t xml:space="preserve">"This is a critical time and important opportunity to have a conversation across the country about the importance of investing in our water systems. Being able to drink water straight from the tap and knowing that wastewater is safely and responsibly treated are top concerns for Americans. As a nation, we must prioritize investment in our water systems-to maintain high-quality water service today and for future generations," said </w:t>
            </w:r>
            <w:proofErr w:type="spellStart"/>
            <w:r>
              <w:rPr>
                <w:rFonts w:ascii="Calibri" w:hAnsi="Calibri" w:cs="Calibri"/>
                <w:sz w:val="30"/>
                <w:szCs w:val="30"/>
              </w:rPr>
              <w:t>Radhika</w:t>
            </w:r>
            <w:proofErr w:type="spellEnd"/>
            <w:r>
              <w:rPr>
                <w:rFonts w:ascii="Calibri" w:hAnsi="Calibri" w:cs="Calibri"/>
                <w:sz w:val="30"/>
                <w:szCs w:val="30"/>
              </w:rPr>
              <w:t xml:space="preserve"> Fox, director of the Value of Water Coalition and CEO of the US Water Alliance.</w:t>
            </w:r>
          </w:p>
          <w:p w:rsidR="00381964" w:rsidRDefault="00381964">
            <w:pPr>
              <w:widowControl w:val="0"/>
              <w:autoSpaceDE w:val="0"/>
              <w:autoSpaceDN w:val="0"/>
              <w:adjustRightInd w:val="0"/>
              <w:rPr>
                <w:rFonts w:ascii="Calibri" w:hAnsi="Calibri" w:cs="Calibri"/>
                <w:sz w:val="30"/>
                <w:szCs w:val="30"/>
              </w:rPr>
            </w:pPr>
            <w:r>
              <w:rPr>
                <w:rFonts w:ascii="Calibri" w:hAnsi="Calibri" w:cs="Calibri"/>
                <w:sz w:val="30"/>
                <w:szCs w:val="30"/>
              </w:rPr>
              <w:t> </w:t>
            </w:r>
          </w:p>
          <w:p w:rsidR="00381964" w:rsidRDefault="00381964">
            <w:pPr>
              <w:widowControl w:val="0"/>
              <w:autoSpaceDE w:val="0"/>
              <w:autoSpaceDN w:val="0"/>
              <w:adjustRightInd w:val="0"/>
              <w:rPr>
                <w:rFonts w:ascii="Calibri" w:hAnsi="Calibri" w:cs="Calibri"/>
                <w:sz w:val="30"/>
                <w:szCs w:val="30"/>
              </w:rPr>
            </w:pPr>
            <w:r>
              <w:rPr>
                <w:rFonts w:ascii="Calibri" w:hAnsi="Calibri" w:cs="Calibri"/>
                <w:sz w:val="30"/>
                <w:szCs w:val="30"/>
              </w:rPr>
              <w:t>In light of the crisis in Flint, Michigan, 95 percent of respondents said it was important or very important for public officials to invest in water systems so other communities didn't face what happened in Flint.</w:t>
            </w:r>
          </w:p>
          <w:p w:rsidR="00381964" w:rsidRDefault="00381964">
            <w:pPr>
              <w:widowControl w:val="0"/>
              <w:autoSpaceDE w:val="0"/>
              <w:autoSpaceDN w:val="0"/>
              <w:adjustRightInd w:val="0"/>
              <w:rPr>
                <w:rFonts w:ascii="Calibri" w:hAnsi="Calibri" w:cs="Calibri"/>
                <w:sz w:val="30"/>
                <w:szCs w:val="30"/>
              </w:rPr>
            </w:pPr>
            <w:r>
              <w:rPr>
                <w:rFonts w:ascii="Calibri" w:hAnsi="Calibri" w:cs="Calibri"/>
                <w:sz w:val="30"/>
                <w:szCs w:val="30"/>
              </w:rPr>
              <w:t> </w:t>
            </w:r>
          </w:p>
          <w:p w:rsidR="00381964" w:rsidRDefault="00381964">
            <w:pPr>
              <w:widowControl w:val="0"/>
              <w:autoSpaceDE w:val="0"/>
              <w:autoSpaceDN w:val="0"/>
              <w:adjustRightInd w:val="0"/>
              <w:rPr>
                <w:rFonts w:ascii="Calibri" w:hAnsi="Calibri" w:cs="Calibri"/>
                <w:sz w:val="30"/>
                <w:szCs w:val="30"/>
              </w:rPr>
            </w:pPr>
            <w:r>
              <w:rPr>
                <w:rFonts w:ascii="Calibri" w:hAnsi="Calibri" w:cs="Calibri"/>
                <w:sz w:val="30"/>
                <w:szCs w:val="30"/>
              </w:rPr>
              <w:t>The issues that resonated with Americans were clear: we're all dependent on water infrastructure, and we need to invest in it.</w:t>
            </w:r>
          </w:p>
        </w:tc>
      </w:tr>
    </w:tbl>
    <w:p w:rsidR="005B747E" w:rsidRDefault="005B747E">
      <w:bookmarkStart w:id="0" w:name="_GoBack"/>
      <w:bookmarkEnd w:id="0"/>
    </w:p>
    <w:sectPr w:rsidR="005B747E" w:rsidSect="00381964">
      <w:pgSz w:w="16840" w:h="23820"/>
      <w:pgMar w:top="1440" w:right="1800" w:bottom="1440" w:left="180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964"/>
    <w:rsid w:val="00381964"/>
    <w:rsid w:val="005B747E"/>
    <w:rsid w:val="00CE5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A66E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1520</Characters>
  <Application>Microsoft Macintosh Word</Application>
  <DocSecurity>0</DocSecurity>
  <Lines>12</Lines>
  <Paragraphs>3</Paragraphs>
  <ScaleCrop>false</ScaleCrop>
  <Company>CASA</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 Manager</dc:creator>
  <cp:keywords/>
  <dc:description/>
  <cp:lastModifiedBy>Communications Manager</cp:lastModifiedBy>
  <cp:revision>1</cp:revision>
  <dcterms:created xsi:type="dcterms:W3CDTF">2016-03-08T19:20:00Z</dcterms:created>
  <dcterms:modified xsi:type="dcterms:W3CDTF">2016-03-08T19:21:00Z</dcterms:modified>
</cp:coreProperties>
</file>