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B9" w:rsidRPr="00A203B9" w:rsidRDefault="008858E0" w:rsidP="006062FD">
      <w:pPr>
        <w:jc w:val="center"/>
        <w:rPr>
          <w:rFonts w:asciiTheme="minorHAnsi" w:hAnsiTheme="minorHAnsi"/>
          <w:b/>
          <w:color w:val="0070C0"/>
          <w:sz w:val="32"/>
          <w:szCs w:val="32"/>
        </w:rPr>
      </w:pPr>
      <w:r w:rsidRPr="00A203B9">
        <w:rPr>
          <w:rFonts w:asciiTheme="minorHAnsi" w:hAnsiTheme="minorHAnsi"/>
          <w:b/>
          <w:color w:val="0070C0"/>
          <w:sz w:val="32"/>
          <w:szCs w:val="32"/>
        </w:rPr>
        <w:t xml:space="preserve">Increasing Access to </w:t>
      </w:r>
      <w:r w:rsidR="00A203B9">
        <w:rPr>
          <w:rFonts w:asciiTheme="minorHAnsi" w:hAnsiTheme="minorHAnsi"/>
          <w:b/>
          <w:color w:val="0070C0"/>
          <w:sz w:val="32"/>
          <w:szCs w:val="32"/>
        </w:rPr>
        <w:t xml:space="preserve">Integrated </w:t>
      </w:r>
      <w:r w:rsidRPr="00A203B9">
        <w:rPr>
          <w:rFonts w:asciiTheme="minorHAnsi" w:hAnsiTheme="minorHAnsi"/>
          <w:b/>
          <w:color w:val="0070C0"/>
          <w:sz w:val="32"/>
          <w:szCs w:val="32"/>
        </w:rPr>
        <w:t xml:space="preserve">Behavioral Health Services: </w:t>
      </w:r>
    </w:p>
    <w:p w:rsidR="00D927C2" w:rsidRPr="00A203B9" w:rsidRDefault="008858E0" w:rsidP="006062FD">
      <w:pPr>
        <w:jc w:val="center"/>
        <w:rPr>
          <w:rFonts w:asciiTheme="minorHAnsi" w:hAnsiTheme="minorHAnsi"/>
          <w:b/>
          <w:color w:val="0070C0"/>
          <w:sz w:val="32"/>
          <w:szCs w:val="32"/>
        </w:rPr>
      </w:pPr>
      <w:r w:rsidRPr="00A203B9">
        <w:rPr>
          <w:rFonts w:asciiTheme="minorHAnsi" w:hAnsiTheme="minorHAnsi"/>
          <w:b/>
          <w:color w:val="0070C0"/>
          <w:sz w:val="32"/>
          <w:szCs w:val="32"/>
        </w:rPr>
        <w:t>A Region III Webinar Series</w:t>
      </w:r>
    </w:p>
    <w:p w:rsidR="008858E0" w:rsidRPr="007B59A6" w:rsidRDefault="008858E0" w:rsidP="00A61A9D">
      <w:pPr>
        <w:jc w:val="center"/>
        <w:rPr>
          <w:rFonts w:asciiTheme="minorHAnsi" w:hAnsiTheme="minorHAnsi"/>
          <w:b/>
          <w:sz w:val="22"/>
          <w:szCs w:val="22"/>
        </w:rPr>
      </w:pPr>
    </w:p>
    <w:p w:rsidR="00A203B9" w:rsidRPr="007B59A6" w:rsidRDefault="00A203B9" w:rsidP="00975D25">
      <w:pPr>
        <w:rPr>
          <w:rFonts w:asciiTheme="minorHAnsi" w:hAnsiTheme="minorHAnsi"/>
          <w:sz w:val="22"/>
          <w:szCs w:val="22"/>
        </w:rPr>
      </w:pPr>
      <w:r w:rsidRPr="007B59A6">
        <w:rPr>
          <w:rFonts w:asciiTheme="minorHAnsi" w:hAnsiTheme="minorHAnsi"/>
          <w:sz w:val="22"/>
          <w:szCs w:val="22"/>
        </w:rPr>
        <w:t xml:space="preserve">This series is designed to </w:t>
      </w:r>
      <w:r w:rsidR="00975D25" w:rsidRPr="007B59A6">
        <w:rPr>
          <w:rFonts w:asciiTheme="minorHAnsi" w:hAnsiTheme="minorHAnsi"/>
          <w:sz w:val="22"/>
          <w:szCs w:val="22"/>
        </w:rPr>
        <w:t xml:space="preserve">assist health and human service providers working in a variety of settings </w:t>
      </w:r>
      <w:r w:rsidRPr="007B59A6">
        <w:rPr>
          <w:rFonts w:asciiTheme="minorHAnsi" w:hAnsiTheme="minorHAnsi"/>
          <w:sz w:val="22"/>
          <w:szCs w:val="22"/>
        </w:rPr>
        <w:t xml:space="preserve">throughout Region III (Delaware, District of Columbia, Pennsylvania, Maryland, Virginia, and West Virginia) </w:t>
      </w:r>
      <w:r w:rsidR="00975D25" w:rsidRPr="007B59A6">
        <w:rPr>
          <w:rFonts w:asciiTheme="minorHAnsi" w:hAnsiTheme="minorHAnsi"/>
          <w:sz w:val="22"/>
          <w:szCs w:val="22"/>
        </w:rPr>
        <w:t>with recognizing common behavioral health care i</w:t>
      </w:r>
      <w:r w:rsidR="00957DE8" w:rsidRPr="007B59A6">
        <w:rPr>
          <w:rFonts w:asciiTheme="minorHAnsi" w:hAnsiTheme="minorHAnsi"/>
          <w:sz w:val="22"/>
          <w:szCs w:val="22"/>
        </w:rPr>
        <w:t xml:space="preserve">ssues among diverse populations and </w:t>
      </w:r>
      <w:r w:rsidR="00975D25" w:rsidRPr="007B59A6">
        <w:rPr>
          <w:rFonts w:asciiTheme="minorHAnsi" w:hAnsiTheme="minorHAnsi"/>
          <w:sz w:val="22"/>
          <w:szCs w:val="22"/>
        </w:rPr>
        <w:t xml:space="preserve">developing strategies for </w:t>
      </w:r>
      <w:r w:rsidR="0050509D" w:rsidRPr="007B59A6">
        <w:rPr>
          <w:rFonts w:asciiTheme="minorHAnsi" w:hAnsiTheme="minorHAnsi"/>
          <w:sz w:val="22"/>
          <w:szCs w:val="22"/>
        </w:rPr>
        <w:t>increasing aspects of integrated</w:t>
      </w:r>
      <w:r w:rsidR="00957DE8" w:rsidRPr="007B59A6">
        <w:rPr>
          <w:rFonts w:asciiTheme="minorHAnsi" w:hAnsiTheme="minorHAnsi"/>
          <w:sz w:val="22"/>
          <w:szCs w:val="22"/>
        </w:rPr>
        <w:t xml:space="preserve"> behavioral health care</w:t>
      </w:r>
      <w:r w:rsidR="00975D25" w:rsidRPr="007B59A6">
        <w:rPr>
          <w:rFonts w:asciiTheme="minorHAnsi" w:hAnsiTheme="minorHAnsi"/>
          <w:sz w:val="22"/>
          <w:szCs w:val="22"/>
        </w:rPr>
        <w:t>.</w:t>
      </w:r>
      <w:r w:rsidRPr="007B59A6">
        <w:rPr>
          <w:rFonts w:asciiTheme="minorHAnsi" w:hAnsiTheme="minorHAnsi"/>
          <w:sz w:val="22"/>
          <w:szCs w:val="22"/>
        </w:rPr>
        <w:t xml:space="preserve">  </w:t>
      </w:r>
    </w:p>
    <w:p w:rsidR="007B59A6" w:rsidRPr="007B59A6" w:rsidRDefault="007B59A6" w:rsidP="00975D25">
      <w:pPr>
        <w:rPr>
          <w:rFonts w:asciiTheme="minorHAnsi" w:hAnsiTheme="minorHAnsi"/>
          <w:sz w:val="22"/>
          <w:szCs w:val="22"/>
        </w:rPr>
      </w:pPr>
      <w:bookmarkStart w:id="0" w:name="_GoBack"/>
      <w:bookmarkEnd w:id="0"/>
    </w:p>
    <w:p w:rsidR="00A203B9" w:rsidRPr="00A7334E" w:rsidRDefault="00255B8C"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color w:val="0070C0"/>
        </w:rPr>
      </w:pPr>
      <w:r w:rsidRPr="00A7334E">
        <w:rPr>
          <w:rFonts w:asciiTheme="minorHAnsi" w:hAnsiTheme="minorHAnsi"/>
          <w:b/>
        </w:rPr>
        <w:t xml:space="preserve">July 9, 2015: </w:t>
      </w:r>
      <w:r w:rsidRPr="00A7334E">
        <w:rPr>
          <w:rFonts w:asciiTheme="minorHAnsi" w:hAnsiTheme="minorHAnsi"/>
          <w:b/>
          <w:color w:val="0070C0"/>
        </w:rPr>
        <w:t>An Introduction to Habilitation Therapy for Alzheimer’s and Dementia</w:t>
      </w:r>
    </w:p>
    <w:p w:rsidR="00255B8C" w:rsidRPr="00A7334E" w:rsidRDefault="00255B8C"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color w:val="0070C0"/>
        </w:rPr>
      </w:pPr>
      <w:r w:rsidRPr="00A7334E">
        <w:rPr>
          <w:rFonts w:asciiTheme="minorHAnsi" w:hAnsiTheme="minorHAnsi"/>
          <w:b/>
        </w:rPr>
        <w:t xml:space="preserve">July 16, 2015: </w:t>
      </w:r>
      <w:r w:rsidRPr="00A7334E">
        <w:rPr>
          <w:rFonts w:asciiTheme="minorHAnsi" w:hAnsiTheme="minorHAnsi"/>
          <w:b/>
          <w:color w:val="0070C0"/>
        </w:rPr>
        <w:t>What is SBIRT and why should we use it?</w:t>
      </w:r>
    </w:p>
    <w:p w:rsidR="00255B8C" w:rsidRPr="00A7334E" w:rsidRDefault="00255B8C"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color w:val="0070C0"/>
        </w:rPr>
      </w:pPr>
      <w:r w:rsidRPr="00A7334E">
        <w:rPr>
          <w:rFonts w:asciiTheme="minorHAnsi" w:hAnsiTheme="minorHAnsi"/>
          <w:b/>
        </w:rPr>
        <w:t xml:space="preserve">July 17, 2015: </w:t>
      </w:r>
      <w:r w:rsidRPr="00A7334E">
        <w:rPr>
          <w:rFonts w:asciiTheme="minorHAnsi" w:hAnsiTheme="minorHAnsi"/>
          <w:b/>
          <w:color w:val="0070C0"/>
        </w:rPr>
        <w:t xml:space="preserve">An Introduction to </w:t>
      </w:r>
      <w:proofErr w:type="spellStart"/>
      <w:r w:rsidRPr="00A7334E">
        <w:rPr>
          <w:rFonts w:asciiTheme="minorHAnsi" w:hAnsiTheme="minorHAnsi"/>
          <w:b/>
          <w:color w:val="0070C0"/>
        </w:rPr>
        <w:t>Telemental</w:t>
      </w:r>
      <w:proofErr w:type="spellEnd"/>
      <w:r w:rsidRPr="00A7334E">
        <w:rPr>
          <w:rFonts w:asciiTheme="minorHAnsi" w:hAnsiTheme="minorHAnsi"/>
          <w:b/>
          <w:color w:val="0070C0"/>
        </w:rPr>
        <w:t xml:space="preserve"> Health</w:t>
      </w:r>
    </w:p>
    <w:p w:rsidR="00255B8C" w:rsidRPr="00A7334E" w:rsidRDefault="00255B8C"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7334E">
        <w:rPr>
          <w:rFonts w:asciiTheme="minorHAnsi" w:hAnsiTheme="minorHAnsi"/>
          <w:b/>
        </w:rPr>
        <w:t xml:space="preserve">July 23, 2015: </w:t>
      </w:r>
      <w:r w:rsidR="00DE68F5" w:rsidRPr="00A7334E">
        <w:rPr>
          <w:rFonts w:asciiTheme="minorHAnsi" w:hAnsiTheme="minorHAnsi"/>
          <w:b/>
          <w:color w:val="0070C0"/>
        </w:rPr>
        <w:t>Prescription Drug Abuse: Let’s Stop the Epidemic</w:t>
      </w:r>
    </w:p>
    <w:p w:rsidR="00A7334E" w:rsidRPr="00A7334E" w:rsidRDefault="00A7334E"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7334E">
        <w:rPr>
          <w:rFonts w:asciiTheme="minorHAnsi" w:hAnsiTheme="minorHAnsi"/>
          <w:b/>
        </w:rPr>
        <w:t xml:space="preserve">July 30, 2015: </w:t>
      </w:r>
      <w:r w:rsidRPr="00A7334E">
        <w:rPr>
          <w:rFonts w:asciiTheme="minorHAnsi" w:hAnsiTheme="minorHAnsi"/>
          <w:b/>
          <w:color w:val="0070C0"/>
        </w:rPr>
        <w:t>HIV and Behavioral Health: What Providers Need to Know</w:t>
      </w:r>
    </w:p>
    <w:p w:rsidR="00255B8C" w:rsidRPr="00A7334E" w:rsidRDefault="00A7334E" w:rsidP="007B59A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7334E">
        <w:rPr>
          <w:rFonts w:asciiTheme="minorHAnsi" w:hAnsiTheme="minorHAnsi"/>
          <w:b/>
        </w:rPr>
        <w:t>July 31</w:t>
      </w:r>
      <w:r w:rsidR="00255B8C" w:rsidRPr="00A7334E">
        <w:rPr>
          <w:rFonts w:asciiTheme="minorHAnsi" w:hAnsiTheme="minorHAnsi"/>
          <w:b/>
        </w:rPr>
        <w:t xml:space="preserve">, 2015: </w:t>
      </w:r>
      <w:r w:rsidRPr="00A7334E">
        <w:rPr>
          <w:rFonts w:asciiTheme="minorHAnsi" w:hAnsiTheme="minorHAnsi"/>
          <w:b/>
          <w:color w:val="0070C0"/>
        </w:rPr>
        <w:t>The toxic legacy of lead: It's negative impact on behavior in children and society</w:t>
      </w:r>
    </w:p>
    <w:p w:rsidR="00A203B9" w:rsidRDefault="00A203B9" w:rsidP="00975D25">
      <w:pPr>
        <w:rPr>
          <w:rFonts w:asciiTheme="minorHAnsi" w:hAnsiTheme="minorHAnsi"/>
          <w:b/>
          <w:sz w:val="26"/>
          <w:szCs w:val="26"/>
        </w:rPr>
      </w:pPr>
    </w:p>
    <w:p w:rsidR="007B59A6" w:rsidRPr="007B59A6" w:rsidRDefault="007B59A6" w:rsidP="007B59A6">
      <w:pPr>
        <w:rPr>
          <w:rFonts w:asciiTheme="minorHAnsi" w:eastAsia="Times New Roman" w:hAnsiTheme="minorHAnsi"/>
          <w:b/>
          <w:bCs/>
        </w:rPr>
      </w:pPr>
      <w:r w:rsidRPr="007B59A6">
        <w:rPr>
          <w:rFonts w:asciiTheme="minorHAnsi" w:eastAsia="Times New Roman" w:hAnsiTheme="minorHAnsi"/>
          <w:b/>
          <w:bCs/>
        </w:rPr>
        <w:t>C</w:t>
      </w:r>
      <w:r>
        <w:rPr>
          <w:rFonts w:asciiTheme="minorHAnsi" w:eastAsia="Times New Roman" w:hAnsiTheme="minorHAnsi"/>
          <w:b/>
          <w:bCs/>
        </w:rPr>
        <w:t>ONTINUING EDUCATION</w:t>
      </w:r>
    </w:p>
    <w:p w:rsidR="007B59A6" w:rsidRPr="007B59A6" w:rsidRDefault="007B59A6" w:rsidP="007B59A6">
      <w:pPr>
        <w:rPr>
          <w:rFonts w:asciiTheme="minorHAnsi" w:eastAsia="Times New Roman" w:hAnsiTheme="minorHAnsi"/>
        </w:rPr>
      </w:pPr>
      <w:r w:rsidRPr="007B59A6">
        <w:rPr>
          <w:rFonts w:asciiTheme="minorHAnsi" w:eastAsia="Times New Roman" w:hAnsiTheme="minorHAnsi"/>
          <w:bCs/>
        </w:rPr>
        <w:t xml:space="preserve">Applications for continuing education credits have been submitted </w:t>
      </w:r>
      <w:r w:rsidR="00E354DD">
        <w:rPr>
          <w:rFonts w:asciiTheme="minorHAnsi" w:eastAsia="Times New Roman" w:hAnsiTheme="minorHAnsi"/>
          <w:bCs/>
        </w:rPr>
        <w:t xml:space="preserve">(by the Institute for Research, Education, and Training on Addiction) </w:t>
      </w:r>
      <w:r w:rsidRPr="007B59A6">
        <w:rPr>
          <w:rFonts w:asciiTheme="minorHAnsi" w:eastAsia="Times New Roman" w:hAnsiTheme="minorHAnsi"/>
          <w:bCs/>
        </w:rPr>
        <w:t>to the following organizations</w:t>
      </w:r>
      <w:r>
        <w:rPr>
          <w:rFonts w:asciiTheme="minorHAnsi" w:eastAsia="Times New Roman" w:hAnsiTheme="minorHAnsi"/>
          <w:bCs/>
        </w:rPr>
        <w:t>:</w:t>
      </w:r>
    </w:p>
    <w:p w:rsidR="007B59A6" w:rsidRPr="007B59A6" w:rsidRDefault="007B59A6" w:rsidP="007B59A6">
      <w:pPr>
        <w:pStyle w:val="ListParagraph"/>
        <w:numPr>
          <w:ilvl w:val="0"/>
          <w:numId w:val="10"/>
        </w:numPr>
        <w:rPr>
          <w:rFonts w:asciiTheme="minorHAnsi" w:eastAsia="Times New Roman" w:hAnsiTheme="minorHAnsi"/>
        </w:rPr>
      </w:pPr>
      <w:r w:rsidRPr="007B59A6">
        <w:rPr>
          <w:rFonts w:asciiTheme="minorHAnsi" w:eastAsia="Times New Roman" w:hAnsiTheme="minorHAnsi"/>
          <w:b/>
          <w:bCs/>
        </w:rPr>
        <w:t>AACN</w:t>
      </w:r>
      <w:r w:rsidRPr="007B59A6">
        <w:rPr>
          <w:rFonts w:asciiTheme="minorHAnsi" w:eastAsia="Times New Roman" w:hAnsiTheme="minorHAnsi"/>
          <w:bCs/>
        </w:rPr>
        <w:t xml:space="preserve"> - American Nursing Credentialing Center </w:t>
      </w:r>
    </w:p>
    <w:p w:rsidR="007B59A6" w:rsidRPr="007B59A6" w:rsidRDefault="007B59A6" w:rsidP="007B59A6">
      <w:pPr>
        <w:pStyle w:val="ListParagraph"/>
        <w:numPr>
          <w:ilvl w:val="0"/>
          <w:numId w:val="10"/>
        </w:numPr>
        <w:rPr>
          <w:rFonts w:asciiTheme="minorHAnsi" w:eastAsia="Times New Roman" w:hAnsiTheme="minorHAnsi"/>
        </w:rPr>
      </w:pPr>
      <w:r w:rsidRPr="007B59A6">
        <w:rPr>
          <w:rFonts w:asciiTheme="minorHAnsi" w:eastAsia="Times New Roman" w:hAnsiTheme="minorHAnsi"/>
          <w:b/>
          <w:bCs/>
        </w:rPr>
        <w:t>AACME</w:t>
      </w:r>
      <w:r w:rsidRPr="007B59A6">
        <w:rPr>
          <w:rFonts w:asciiTheme="minorHAnsi" w:eastAsia="Times New Roman" w:hAnsiTheme="minorHAnsi"/>
          <w:bCs/>
        </w:rPr>
        <w:t xml:space="preserve"> - Accreditation Council for Continuing Medical Education </w:t>
      </w:r>
    </w:p>
    <w:p w:rsidR="007B59A6" w:rsidRPr="007B59A6" w:rsidRDefault="007B59A6" w:rsidP="007B59A6">
      <w:pPr>
        <w:pStyle w:val="ListParagraph"/>
        <w:numPr>
          <w:ilvl w:val="0"/>
          <w:numId w:val="10"/>
        </w:numPr>
        <w:rPr>
          <w:rFonts w:asciiTheme="minorHAnsi" w:eastAsia="Times New Roman" w:hAnsiTheme="minorHAnsi"/>
        </w:rPr>
      </w:pPr>
      <w:r w:rsidRPr="007B59A6">
        <w:rPr>
          <w:rFonts w:asciiTheme="minorHAnsi" w:eastAsia="Times New Roman" w:hAnsiTheme="minorHAnsi"/>
          <w:b/>
          <w:bCs/>
        </w:rPr>
        <w:t>PA CADC</w:t>
      </w:r>
      <w:r w:rsidRPr="007B59A6">
        <w:rPr>
          <w:rFonts w:asciiTheme="minorHAnsi" w:eastAsia="Times New Roman" w:hAnsiTheme="minorHAnsi"/>
          <w:bCs/>
        </w:rPr>
        <w:t xml:space="preserve"> - Certified Alcohol and Drug Counselors </w:t>
      </w:r>
    </w:p>
    <w:p w:rsidR="007B59A6" w:rsidRPr="007B59A6" w:rsidRDefault="007B59A6" w:rsidP="007B59A6">
      <w:pPr>
        <w:pStyle w:val="ListParagraph"/>
        <w:numPr>
          <w:ilvl w:val="0"/>
          <w:numId w:val="10"/>
        </w:numPr>
        <w:rPr>
          <w:rFonts w:asciiTheme="minorHAnsi" w:eastAsia="Times New Roman" w:hAnsiTheme="minorHAnsi"/>
        </w:rPr>
      </w:pPr>
      <w:r w:rsidRPr="007B59A6">
        <w:rPr>
          <w:rFonts w:asciiTheme="minorHAnsi" w:eastAsia="Times New Roman" w:hAnsiTheme="minorHAnsi"/>
          <w:b/>
          <w:bCs/>
        </w:rPr>
        <w:t>Social Work</w:t>
      </w:r>
      <w:r w:rsidRPr="007B59A6">
        <w:rPr>
          <w:rFonts w:asciiTheme="minorHAnsi" w:eastAsia="Times New Roman" w:hAnsiTheme="minorHAnsi"/>
          <w:bCs/>
        </w:rPr>
        <w:t xml:space="preserve"> - Issued by the University of Pittsburgh School of Social Work </w:t>
      </w:r>
    </w:p>
    <w:p w:rsidR="007B59A6" w:rsidRPr="007B59A6" w:rsidRDefault="007B59A6" w:rsidP="007B59A6">
      <w:pPr>
        <w:pStyle w:val="ListParagraph"/>
        <w:numPr>
          <w:ilvl w:val="0"/>
          <w:numId w:val="10"/>
        </w:numPr>
        <w:rPr>
          <w:rFonts w:eastAsia="Times New Roman"/>
        </w:rPr>
      </w:pPr>
      <w:r w:rsidRPr="007B59A6">
        <w:rPr>
          <w:rFonts w:asciiTheme="minorHAnsi" w:eastAsia="Times New Roman" w:hAnsiTheme="minorHAnsi"/>
          <w:b/>
          <w:bCs/>
        </w:rPr>
        <w:t>NAADAC</w:t>
      </w:r>
      <w:r w:rsidRPr="007B59A6">
        <w:rPr>
          <w:rFonts w:asciiTheme="minorHAnsi" w:eastAsia="Times New Roman" w:hAnsiTheme="minorHAnsi"/>
          <w:bCs/>
        </w:rPr>
        <w:t xml:space="preserve"> - The Association for Addiction Professionals</w:t>
      </w:r>
      <w:r w:rsidRPr="007B59A6">
        <w:rPr>
          <w:rFonts w:eastAsia="Times New Roman"/>
          <w:b/>
          <w:bCs/>
        </w:rPr>
        <w:t> </w:t>
      </w:r>
    </w:p>
    <w:p w:rsidR="007B59A6" w:rsidRDefault="007B59A6" w:rsidP="00975D25">
      <w:pPr>
        <w:rPr>
          <w:rFonts w:asciiTheme="minorHAnsi" w:hAnsiTheme="minorHAnsi"/>
          <w:b/>
          <w:sz w:val="26"/>
          <w:szCs w:val="26"/>
        </w:rPr>
      </w:pPr>
    </w:p>
    <w:p w:rsidR="007B59A6" w:rsidRPr="007B59A6" w:rsidRDefault="007B59A6" w:rsidP="007B59A6">
      <w:pPr>
        <w:rPr>
          <w:rFonts w:asciiTheme="minorHAnsi" w:hAnsiTheme="minorHAnsi"/>
          <w:sz w:val="22"/>
          <w:szCs w:val="22"/>
        </w:rPr>
      </w:pPr>
      <w:r w:rsidRPr="007B59A6">
        <w:rPr>
          <w:rFonts w:asciiTheme="minorHAnsi" w:hAnsiTheme="minorHAnsi"/>
          <w:sz w:val="22"/>
          <w:szCs w:val="22"/>
        </w:rPr>
        <w:t>This webinar series is jointly offered to you by HHS-funded training programs located in Region III, in collaboration with the Regional Office (Region III) of the U.S. Department of Health and Human Services.  HHS-funded training programs located in Region III include:</w:t>
      </w:r>
    </w:p>
    <w:p w:rsidR="007B59A6" w:rsidRPr="007B59A6" w:rsidRDefault="00FB1E73" w:rsidP="007B59A6">
      <w:pPr>
        <w:pStyle w:val="ListParagraph"/>
        <w:numPr>
          <w:ilvl w:val="0"/>
          <w:numId w:val="7"/>
        </w:numPr>
        <w:rPr>
          <w:rFonts w:asciiTheme="minorHAnsi" w:hAnsiTheme="minorHAnsi"/>
          <w:sz w:val="22"/>
          <w:szCs w:val="22"/>
        </w:rPr>
      </w:pPr>
      <w:hyperlink r:id="rId9" w:history="1">
        <w:r w:rsidR="007B59A6" w:rsidRPr="007B59A6">
          <w:rPr>
            <w:rStyle w:val="Hyperlink"/>
            <w:rFonts w:asciiTheme="minorHAnsi" w:hAnsiTheme="minorHAnsi"/>
            <w:sz w:val="22"/>
            <w:szCs w:val="22"/>
          </w:rPr>
          <w:t>Area Health Education Centers</w:t>
        </w:r>
      </w:hyperlink>
    </w:p>
    <w:p w:rsidR="007B59A6" w:rsidRPr="007B59A6" w:rsidRDefault="00FB1E73" w:rsidP="007B59A6">
      <w:pPr>
        <w:pStyle w:val="ListParagraph"/>
        <w:numPr>
          <w:ilvl w:val="0"/>
          <w:numId w:val="7"/>
        </w:numPr>
        <w:rPr>
          <w:rFonts w:asciiTheme="minorHAnsi" w:hAnsiTheme="minorHAnsi"/>
          <w:sz w:val="22"/>
          <w:szCs w:val="22"/>
        </w:rPr>
      </w:pPr>
      <w:hyperlink r:id="rId10" w:history="1">
        <w:r w:rsidR="007B59A6" w:rsidRPr="007B59A6">
          <w:rPr>
            <w:rStyle w:val="Hyperlink"/>
            <w:rFonts w:asciiTheme="minorHAnsi" w:hAnsiTheme="minorHAnsi"/>
            <w:sz w:val="22"/>
            <w:szCs w:val="22"/>
          </w:rPr>
          <w:t>Central East Addiction Technology Transfer Center</w:t>
        </w:r>
      </w:hyperlink>
    </w:p>
    <w:p w:rsidR="007B59A6" w:rsidRPr="007B59A6" w:rsidRDefault="00FB1E73" w:rsidP="007B59A6">
      <w:pPr>
        <w:pStyle w:val="ListParagraph"/>
        <w:numPr>
          <w:ilvl w:val="0"/>
          <w:numId w:val="7"/>
        </w:numPr>
        <w:rPr>
          <w:rFonts w:asciiTheme="minorHAnsi" w:hAnsiTheme="minorHAnsi"/>
          <w:sz w:val="22"/>
          <w:szCs w:val="22"/>
        </w:rPr>
      </w:pPr>
      <w:hyperlink r:id="rId11" w:history="1">
        <w:r w:rsidR="007B59A6" w:rsidRPr="007B59A6">
          <w:rPr>
            <w:rStyle w:val="Hyperlink"/>
            <w:rFonts w:asciiTheme="minorHAnsi" w:hAnsiTheme="minorHAnsi"/>
            <w:sz w:val="22"/>
            <w:szCs w:val="22"/>
          </w:rPr>
          <w:t>Pennsylvania/Mid-Atlantic AIDS Education and Training Center</w:t>
        </w:r>
      </w:hyperlink>
    </w:p>
    <w:p w:rsidR="007B59A6" w:rsidRPr="007B59A6" w:rsidRDefault="00FB1E73" w:rsidP="007B59A6">
      <w:pPr>
        <w:pStyle w:val="ListParagraph"/>
        <w:numPr>
          <w:ilvl w:val="0"/>
          <w:numId w:val="7"/>
        </w:numPr>
        <w:rPr>
          <w:rFonts w:asciiTheme="minorHAnsi" w:hAnsiTheme="minorHAnsi"/>
          <w:sz w:val="22"/>
          <w:szCs w:val="22"/>
        </w:rPr>
      </w:pPr>
      <w:hyperlink r:id="rId12" w:history="1">
        <w:r w:rsidR="007B59A6" w:rsidRPr="007B59A6">
          <w:rPr>
            <w:rStyle w:val="Hyperlink"/>
            <w:rFonts w:asciiTheme="minorHAnsi" w:hAnsiTheme="minorHAnsi"/>
            <w:sz w:val="22"/>
            <w:szCs w:val="22"/>
          </w:rPr>
          <w:t>Geriatrics Workforce Enhancement Programs (formerly the Geriatric Education Centers)</w:t>
        </w:r>
      </w:hyperlink>
      <w:r w:rsidR="007B59A6" w:rsidRPr="007B59A6">
        <w:rPr>
          <w:rFonts w:asciiTheme="minorHAnsi" w:hAnsiTheme="minorHAnsi"/>
          <w:sz w:val="22"/>
          <w:szCs w:val="22"/>
        </w:rPr>
        <w:t xml:space="preserve"> </w:t>
      </w:r>
    </w:p>
    <w:p w:rsidR="007B59A6" w:rsidRPr="007B59A6" w:rsidRDefault="00FB1E73" w:rsidP="007B59A6">
      <w:pPr>
        <w:pStyle w:val="ListParagraph"/>
        <w:numPr>
          <w:ilvl w:val="0"/>
          <w:numId w:val="7"/>
        </w:numPr>
        <w:rPr>
          <w:rFonts w:asciiTheme="minorHAnsi" w:hAnsiTheme="minorHAnsi"/>
          <w:sz w:val="22"/>
          <w:szCs w:val="22"/>
        </w:rPr>
      </w:pPr>
      <w:hyperlink r:id="rId13" w:history="1">
        <w:r w:rsidR="007B59A6" w:rsidRPr="007B59A6">
          <w:rPr>
            <w:rStyle w:val="Hyperlink"/>
            <w:rFonts w:asciiTheme="minorHAnsi" w:hAnsiTheme="minorHAnsi"/>
            <w:sz w:val="22"/>
            <w:szCs w:val="22"/>
          </w:rPr>
          <w:t>Institute for Research, Education, and Training on Addiction</w:t>
        </w:r>
      </w:hyperlink>
    </w:p>
    <w:p w:rsidR="007B59A6" w:rsidRPr="007B59A6" w:rsidRDefault="00FB1E73" w:rsidP="007B59A6">
      <w:pPr>
        <w:pStyle w:val="ListParagraph"/>
        <w:numPr>
          <w:ilvl w:val="0"/>
          <w:numId w:val="7"/>
        </w:numPr>
        <w:rPr>
          <w:rFonts w:asciiTheme="minorHAnsi" w:hAnsiTheme="minorHAnsi"/>
          <w:sz w:val="22"/>
          <w:szCs w:val="22"/>
        </w:rPr>
      </w:pPr>
      <w:hyperlink r:id="rId14" w:history="1">
        <w:r w:rsidR="007B59A6" w:rsidRPr="007B59A6">
          <w:rPr>
            <w:rStyle w:val="Hyperlink"/>
            <w:rFonts w:asciiTheme="minorHAnsi" w:hAnsiTheme="minorHAnsi"/>
            <w:sz w:val="22"/>
            <w:szCs w:val="22"/>
          </w:rPr>
          <w:t>Mid-Atlantic Telehealth Resource Center</w:t>
        </w:r>
      </w:hyperlink>
    </w:p>
    <w:p w:rsidR="007B59A6" w:rsidRPr="007B59A6" w:rsidRDefault="00FB1E73" w:rsidP="007B59A6">
      <w:pPr>
        <w:pStyle w:val="ListParagraph"/>
        <w:numPr>
          <w:ilvl w:val="0"/>
          <w:numId w:val="7"/>
        </w:numPr>
        <w:rPr>
          <w:rFonts w:asciiTheme="minorHAnsi" w:hAnsiTheme="minorHAnsi"/>
          <w:sz w:val="22"/>
          <w:szCs w:val="22"/>
        </w:rPr>
      </w:pPr>
      <w:hyperlink r:id="rId15" w:history="1">
        <w:r w:rsidR="007B59A6" w:rsidRPr="007B59A6">
          <w:rPr>
            <w:rStyle w:val="Hyperlink"/>
            <w:rFonts w:asciiTheme="minorHAnsi" w:hAnsiTheme="minorHAnsi"/>
            <w:sz w:val="22"/>
            <w:szCs w:val="22"/>
          </w:rPr>
          <w:t>Pediatric Environmental Health Specialty Unit</w:t>
        </w:r>
      </w:hyperlink>
    </w:p>
    <w:p w:rsidR="007B59A6" w:rsidRPr="007B59A6" w:rsidRDefault="00FB1E73" w:rsidP="007B59A6">
      <w:pPr>
        <w:pStyle w:val="ListParagraph"/>
        <w:numPr>
          <w:ilvl w:val="0"/>
          <w:numId w:val="7"/>
        </w:numPr>
        <w:rPr>
          <w:rFonts w:asciiTheme="minorHAnsi" w:hAnsiTheme="minorHAnsi"/>
          <w:sz w:val="22"/>
          <w:szCs w:val="22"/>
        </w:rPr>
      </w:pPr>
      <w:hyperlink r:id="rId16" w:history="1">
        <w:r w:rsidR="007B59A6" w:rsidRPr="007B59A6">
          <w:rPr>
            <w:rStyle w:val="Hyperlink"/>
            <w:rFonts w:asciiTheme="minorHAnsi" w:hAnsiTheme="minorHAnsi"/>
            <w:sz w:val="22"/>
            <w:szCs w:val="22"/>
          </w:rPr>
          <w:t>Primary Care Associations</w:t>
        </w:r>
      </w:hyperlink>
      <w:r w:rsidR="007B59A6" w:rsidRPr="007B59A6">
        <w:rPr>
          <w:rFonts w:asciiTheme="minorHAnsi" w:hAnsiTheme="minorHAnsi"/>
          <w:sz w:val="22"/>
          <w:szCs w:val="22"/>
        </w:rPr>
        <w:t xml:space="preserve"> </w:t>
      </w:r>
    </w:p>
    <w:p w:rsidR="007B59A6" w:rsidRPr="007B59A6" w:rsidRDefault="00FB1E73" w:rsidP="007B59A6">
      <w:pPr>
        <w:pStyle w:val="ListParagraph"/>
        <w:numPr>
          <w:ilvl w:val="0"/>
          <w:numId w:val="7"/>
        </w:numPr>
        <w:rPr>
          <w:rFonts w:asciiTheme="minorHAnsi" w:hAnsiTheme="minorHAnsi"/>
          <w:sz w:val="22"/>
          <w:szCs w:val="22"/>
        </w:rPr>
      </w:pPr>
      <w:hyperlink r:id="rId17" w:history="1">
        <w:r w:rsidR="007B59A6" w:rsidRPr="007B59A6">
          <w:rPr>
            <w:rStyle w:val="Hyperlink"/>
            <w:rFonts w:asciiTheme="minorHAnsi" w:hAnsiTheme="minorHAnsi"/>
            <w:sz w:val="22"/>
            <w:szCs w:val="22"/>
          </w:rPr>
          <w:t>Region III Public Health Training Center</w:t>
        </w:r>
      </w:hyperlink>
    </w:p>
    <w:p w:rsidR="007B59A6" w:rsidRPr="007B59A6" w:rsidRDefault="00FB1E73" w:rsidP="007B59A6">
      <w:pPr>
        <w:pStyle w:val="ListParagraph"/>
        <w:numPr>
          <w:ilvl w:val="0"/>
          <w:numId w:val="7"/>
        </w:numPr>
        <w:rPr>
          <w:rFonts w:asciiTheme="minorHAnsi" w:hAnsiTheme="minorHAnsi"/>
          <w:sz w:val="22"/>
          <w:szCs w:val="22"/>
        </w:rPr>
      </w:pPr>
      <w:hyperlink r:id="rId18" w:history="1">
        <w:r w:rsidR="007B59A6" w:rsidRPr="007B59A6">
          <w:rPr>
            <w:rStyle w:val="Hyperlink"/>
            <w:rFonts w:asciiTheme="minorHAnsi" w:hAnsiTheme="minorHAnsi"/>
            <w:sz w:val="22"/>
            <w:szCs w:val="22"/>
          </w:rPr>
          <w:t>Maternal and Child Health Leadership Training Program</w:t>
        </w:r>
      </w:hyperlink>
    </w:p>
    <w:p w:rsidR="007B59A6" w:rsidRPr="007B59A6" w:rsidRDefault="00FB1E73" w:rsidP="007B59A6">
      <w:pPr>
        <w:pStyle w:val="ListParagraph"/>
        <w:numPr>
          <w:ilvl w:val="0"/>
          <w:numId w:val="7"/>
        </w:numPr>
        <w:rPr>
          <w:rFonts w:asciiTheme="minorHAnsi" w:hAnsiTheme="minorHAnsi"/>
          <w:sz w:val="22"/>
          <w:szCs w:val="22"/>
        </w:rPr>
      </w:pPr>
      <w:hyperlink r:id="rId19" w:history="1">
        <w:r w:rsidR="007B59A6" w:rsidRPr="007B59A6">
          <w:rPr>
            <w:rStyle w:val="Hyperlink"/>
            <w:rFonts w:asciiTheme="minorHAnsi" w:hAnsiTheme="minorHAnsi"/>
            <w:sz w:val="22"/>
            <w:szCs w:val="22"/>
          </w:rPr>
          <w:t>Region III STD and Reproductive Health Training and Technical Assistance Center</w:t>
        </w:r>
      </w:hyperlink>
    </w:p>
    <w:p w:rsidR="007B59A6" w:rsidRPr="007B59A6" w:rsidRDefault="00FB1E73" w:rsidP="007B59A6">
      <w:pPr>
        <w:pStyle w:val="ListParagraph"/>
        <w:numPr>
          <w:ilvl w:val="0"/>
          <w:numId w:val="7"/>
        </w:numPr>
        <w:rPr>
          <w:rFonts w:asciiTheme="minorHAnsi" w:hAnsiTheme="minorHAnsi"/>
          <w:sz w:val="22"/>
          <w:szCs w:val="22"/>
        </w:rPr>
      </w:pPr>
      <w:hyperlink r:id="rId20" w:history="1">
        <w:r w:rsidR="007B59A6" w:rsidRPr="007B59A6">
          <w:rPr>
            <w:rStyle w:val="Hyperlink"/>
            <w:rFonts w:asciiTheme="minorHAnsi" w:hAnsiTheme="minorHAnsi"/>
            <w:sz w:val="22"/>
            <w:szCs w:val="22"/>
          </w:rPr>
          <w:t>STD/HIV Prevention Training Center at Johns Hopkins</w:t>
        </w:r>
      </w:hyperlink>
    </w:p>
    <w:p w:rsidR="007B59A6" w:rsidRPr="007B59A6" w:rsidRDefault="007B59A6" w:rsidP="007B59A6">
      <w:pPr>
        <w:rPr>
          <w:rFonts w:asciiTheme="minorHAnsi" w:hAnsiTheme="minorHAnsi"/>
          <w:b/>
          <w:sz w:val="22"/>
          <w:szCs w:val="22"/>
        </w:rPr>
      </w:pPr>
    </w:p>
    <w:p w:rsidR="00A203B9" w:rsidRPr="005674F4" w:rsidRDefault="00A203B9" w:rsidP="00975D25">
      <w:pPr>
        <w:rPr>
          <w:rFonts w:asciiTheme="minorHAnsi" w:hAnsiTheme="minorHAnsi"/>
        </w:rPr>
        <w:sectPr w:rsidR="00A203B9" w:rsidRPr="005674F4" w:rsidSect="00A203B9">
          <w:footerReference w:type="default" r:id="rId21"/>
          <w:pgSz w:w="12240" w:h="15840"/>
          <w:pgMar w:top="1440" w:right="1440" w:bottom="1440" w:left="1440" w:header="720" w:footer="720" w:gutter="0"/>
          <w:cols w:space="720"/>
          <w:docGrid w:linePitch="360"/>
        </w:sectPr>
      </w:pPr>
      <w:r w:rsidRPr="005674F4">
        <w:rPr>
          <w:rFonts w:asciiTheme="minorHAnsi" w:hAnsiTheme="minorHAnsi"/>
        </w:rPr>
        <w:t>There is something here for everyone!  See inside for more information</w:t>
      </w:r>
      <w:r w:rsidR="00DE68F5" w:rsidRPr="005674F4">
        <w:rPr>
          <w:rFonts w:asciiTheme="minorHAnsi" w:hAnsiTheme="minorHAnsi"/>
        </w:rPr>
        <w:t xml:space="preserve"> and to register</w:t>
      </w:r>
      <w:r w:rsidRPr="005674F4">
        <w:rPr>
          <w:rFonts w:asciiTheme="minorHAnsi" w:hAnsiTheme="minorHAnsi"/>
        </w:rPr>
        <w:t>!</w:t>
      </w:r>
    </w:p>
    <w:p w:rsidR="008D39A8" w:rsidRPr="008D39A8" w:rsidRDefault="0061676A" w:rsidP="008D39A8">
      <w:pPr>
        <w:jc w:val="center"/>
        <w:rPr>
          <w:rFonts w:asciiTheme="minorHAnsi" w:hAnsiTheme="minorHAnsi"/>
          <w:b/>
          <w:sz w:val="32"/>
          <w:szCs w:val="32"/>
        </w:rPr>
      </w:pPr>
      <w:r>
        <w:rPr>
          <w:rFonts w:asciiTheme="minorHAnsi" w:hAnsiTheme="minorHAnsi"/>
          <w:b/>
          <w:sz w:val="32"/>
          <w:szCs w:val="32"/>
        </w:rPr>
        <w:lastRenderedPageBreak/>
        <w:t>An Introduction to Habilitation Therapy for Alzheimer’s and Dementia</w:t>
      </w:r>
    </w:p>
    <w:p w:rsidR="008D39A8" w:rsidRPr="0009139F" w:rsidRDefault="008D39A8" w:rsidP="008D39A8">
      <w:pPr>
        <w:jc w:val="center"/>
        <w:rPr>
          <w:rFonts w:asciiTheme="minorHAnsi" w:hAnsiTheme="minorHAnsi"/>
          <w:sz w:val="22"/>
          <w:szCs w:val="22"/>
        </w:rPr>
      </w:pPr>
      <w:proofErr w:type="gramStart"/>
      <w:r>
        <w:rPr>
          <w:rFonts w:asciiTheme="minorHAnsi" w:hAnsiTheme="minorHAnsi"/>
          <w:sz w:val="22"/>
          <w:szCs w:val="22"/>
        </w:rPr>
        <w:t xml:space="preserve">Presented by </w:t>
      </w:r>
      <w:r w:rsidR="004243B0">
        <w:rPr>
          <w:rFonts w:asciiTheme="minorHAnsi" w:hAnsiTheme="minorHAnsi"/>
          <w:sz w:val="22"/>
          <w:szCs w:val="22"/>
        </w:rPr>
        <w:t xml:space="preserve">the </w:t>
      </w:r>
      <w:hyperlink r:id="rId22" w:history="1">
        <w:r w:rsidR="00C75135">
          <w:rPr>
            <w:rStyle w:val="Hyperlink"/>
            <w:rFonts w:asciiTheme="minorHAnsi" w:hAnsiTheme="minorHAnsi"/>
            <w:sz w:val="22"/>
            <w:szCs w:val="22"/>
          </w:rPr>
          <w:t>Virginia Geriatric Education Center</w:t>
        </w:r>
      </w:hyperlink>
      <w:r>
        <w:rPr>
          <w:rFonts w:asciiTheme="minorHAnsi" w:hAnsiTheme="minorHAnsi"/>
          <w:b/>
          <w:sz w:val="22"/>
          <w:szCs w:val="22"/>
        </w:rPr>
        <w:t>.</w:t>
      </w:r>
      <w:proofErr w:type="gramEnd"/>
    </w:p>
    <w:p w:rsidR="008D39A8" w:rsidRPr="0009139F" w:rsidRDefault="008D39A8" w:rsidP="008D39A8">
      <w:pPr>
        <w:rPr>
          <w:rFonts w:asciiTheme="minorHAnsi" w:hAnsiTheme="minorHAnsi"/>
          <w:sz w:val="28"/>
          <w:szCs w:val="28"/>
        </w:rPr>
      </w:pPr>
    </w:p>
    <w:p w:rsidR="008D39A8" w:rsidRPr="0009139F" w:rsidRDefault="008D39A8" w:rsidP="008D39A8">
      <w:pPr>
        <w:rPr>
          <w:rFonts w:asciiTheme="minorHAnsi" w:hAnsiTheme="minorHAnsi"/>
          <w:b/>
          <w:sz w:val="28"/>
          <w:szCs w:val="28"/>
        </w:rPr>
      </w:pPr>
      <w:r w:rsidRPr="0009139F">
        <w:rPr>
          <w:rFonts w:asciiTheme="minorHAnsi" w:hAnsiTheme="minorHAnsi"/>
          <w:b/>
          <w:sz w:val="28"/>
          <w:szCs w:val="28"/>
        </w:rPr>
        <w:t>Date:</w:t>
      </w:r>
      <w:r w:rsidRPr="0009139F">
        <w:rPr>
          <w:rFonts w:asciiTheme="minorHAnsi" w:hAnsiTheme="minorHAnsi"/>
          <w:b/>
          <w:sz w:val="28"/>
          <w:szCs w:val="28"/>
        </w:rPr>
        <w:tab/>
      </w:r>
      <w:r w:rsidR="004470E8">
        <w:rPr>
          <w:rFonts w:asciiTheme="minorHAnsi" w:hAnsiTheme="minorHAnsi"/>
          <w:b/>
          <w:sz w:val="28"/>
          <w:szCs w:val="28"/>
        </w:rPr>
        <w:t xml:space="preserve">Thursday, </w:t>
      </w:r>
      <w:r w:rsidR="00A01347">
        <w:rPr>
          <w:rFonts w:asciiTheme="minorHAnsi" w:hAnsiTheme="minorHAnsi"/>
          <w:b/>
          <w:sz w:val="28"/>
          <w:szCs w:val="28"/>
        </w:rPr>
        <w:t>July</w:t>
      </w:r>
      <w:r w:rsidR="004243B0">
        <w:rPr>
          <w:rFonts w:asciiTheme="minorHAnsi" w:hAnsiTheme="minorHAnsi"/>
          <w:b/>
          <w:sz w:val="28"/>
          <w:szCs w:val="28"/>
        </w:rPr>
        <w:t xml:space="preserve"> 9, 2015</w:t>
      </w:r>
      <w:r w:rsidRPr="0009139F">
        <w:rPr>
          <w:rFonts w:asciiTheme="minorHAnsi" w:hAnsiTheme="minorHAnsi"/>
          <w:b/>
          <w:sz w:val="28"/>
          <w:szCs w:val="28"/>
        </w:rPr>
        <w:tab/>
      </w:r>
      <w:r w:rsidR="004243B0">
        <w:rPr>
          <w:rFonts w:asciiTheme="minorHAnsi" w:hAnsiTheme="minorHAnsi"/>
          <w:b/>
          <w:sz w:val="28"/>
          <w:szCs w:val="28"/>
        </w:rPr>
        <w:tab/>
      </w:r>
      <w:r w:rsidR="004243B0">
        <w:rPr>
          <w:rFonts w:asciiTheme="minorHAnsi" w:hAnsiTheme="minorHAnsi"/>
          <w:b/>
          <w:sz w:val="28"/>
          <w:szCs w:val="28"/>
        </w:rPr>
        <w:tab/>
      </w:r>
      <w:r w:rsidRPr="0009139F">
        <w:rPr>
          <w:rFonts w:asciiTheme="minorHAnsi" w:hAnsiTheme="minorHAnsi"/>
          <w:b/>
          <w:sz w:val="28"/>
          <w:szCs w:val="28"/>
        </w:rPr>
        <w:t>Time: 12:15pm (EST) to 1:00pm (EST)</w:t>
      </w:r>
    </w:p>
    <w:p w:rsidR="008D39A8" w:rsidRPr="0009139F" w:rsidRDefault="008D39A8" w:rsidP="008D39A8">
      <w:pPr>
        <w:rPr>
          <w:rFonts w:asciiTheme="minorHAnsi" w:hAnsiTheme="minorHAnsi"/>
          <w:sz w:val="28"/>
          <w:szCs w:val="28"/>
        </w:rPr>
      </w:pPr>
    </w:p>
    <w:p w:rsidR="008D39A8" w:rsidRPr="0009139F" w:rsidRDefault="008D39A8" w:rsidP="008D39A8">
      <w:pPr>
        <w:pStyle w:val="NormalWeb"/>
        <w:spacing w:before="0" w:beforeAutospacing="0" w:after="0" w:afterAutospacing="0"/>
        <w:rPr>
          <w:rFonts w:asciiTheme="minorHAnsi" w:hAnsiTheme="minorHAnsi"/>
          <w:sz w:val="28"/>
          <w:szCs w:val="28"/>
        </w:rPr>
      </w:pPr>
      <w:r w:rsidRPr="0009139F">
        <w:rPr>
          <w:rFonts w:asciiTheme="minorHAnsi" w:hAnsiTheme="minorHAnsi"/>
          <w:b/>
          <w:sz w:val="28"/>
          <w:szCs w:val="28"/>
        </w:rPr>
        <w:t xml:space="preserve">REGISTER </w:t>
      </w:r>
      <w:hyperlink r:id="rId23" w:history="1">
        <w:r w:rsidR="004243B0" w:rsidRPr="004243B0">
          <w:rPr>
            <w:rStyle w:val="Hyperlink"/>
            <w:rFonts w:ascii="Calibri" w:hAnsi="Calibri"/>
            <w:b/>
            <w:sz w:val="28"/>
            <w:szCs w:val="28"/>
          </w:rPr>
          <w:t>here</w:t>
        </w:r>
      </w:hyperlink>
      <w:r w:rsidR="004243B0">
        <w:t>.</w:t>
      </w:r>
    </w:p>
    <w:p w:rsidR="008D39A8" w:rsidRPr="0009139F" w:rsidRDefault="008D39A8" w:rsidP="008D39A8">
      <w:pPr>
        <w:rPr>
          <w:rFonts w:asciiTheme="minorHAnsi" w:hAnsiTheme="minorHAnsi"/>
          <w:sz w:val="28"/>
          <w:szCs w:val="28"/>
        </w:rPr>
      </w:pPr>
    </w:p>
    <w:p w:rsidR="003D070E" w:rsidRDefault="008D39A8" w:rsidP="008D39A8">
      <w:pPr>
        <w:rPr>
          <w:rFonts w:asciiTheme="minorHAnsi" w:hAnsiTheme="minorHAnsi"/>
          <w:sz w:val="22"/>
          <w:szCs w:val="22"/>
        </w:rPr>
      </w:pPr>
      <w:r w:rsidRPr="003577F8">
        <w:rPr>
          <w:rFonts w:asciiTheme="minorHAnsi" w:hAnsiTheme="minorHAnsi"/>
          <w:b/>
          <w:sz w:val="22"/>
          <w:szCs w:val="22"/>
        </w:rPr>
        <w:t>DESCRIPTION:</w:t>
      </w:r>
    </w:p>
    <w:p w:rsidR="008D39A8" w:rsidRPr="0061676A" w:rsidRDefault="003D13E2" w:rsidP="008D39A8">
      <w:pPr>
        <w:rPr>
          <w:rFonts w:asciiTheme="minorHAnsi" w:hAnsiTheme="minorHAnsi"/>
          <w:sz w:val="22"/>
          <w:szCs w:val="22"/>
        </w:rPr>
      </w:pPr>
      <w:r>
        <w:rPr>
          <w:rFonts w:asciiTheme="minorHAnsi" w:hAnsiTheme="minorHAnsi"/>
          <w:sz w:val="22"/>
          <w:szCs w:val="22"/>
        </w:rPr>
        <w:t xml:space="preserve">Do you provide health or human services for older adults? Or is your patient population getting older? </w:t>
      </w:r>
      <w:proofErr w:type="gramStart"/>
      <w:r w:rsidR="007472C7">
        <w:rPr>
          <w:rFonts w:asciiTheme="minorHAnsi" w:hAnsiTheme="minorHAnsi"/>
          <w:sz w:val="22"/>
          <w:szCs w:val="22"/>
        </w:rPr>
        <w:t>Alzheimer ’s</w:t>
      </w:r>
      <w:proofErr w:type="gramEnd"/>
      <w:r w:rsidR="007472C7">
        <w:rPr>
          <w:rFonts w:asciiTheme="minorHAnsi" w:hAnsiTheme="minorHAnsi"/>
          <w:sz w:val="22"/>
          <w:szCs w:val="22"/>
        </w:rPr>
        <w:t xml:space="preserve"> disease</w:t>
      </w:r>
      <w:r>
        <w:rPr>
          <w:rFonts w:asciiTheme="minorHAnsi" w:hAnsiTheme="minorHAnsi"/>
          <w:sz w:val="22"/>
          <w:szCs w:val="22"/>
        </w:rPr>
        <w:t xml:space="preserve"> attacks the brain and it is the most common form of dementia. </w:t>
      </w:r>
      <w:r w:rsidR="00933EB6">
        <w:rPr>
          <w:rFonts w:asciiTheme="minorHAnsi" w:hAnsiTheme="minorHAnsi"/>
          <w:sz w:val="22"/>
          <w:szCs w:val="22"/>
        </w:rPr>
        <w:t xml:space="preserve">The </w:t>
      </w:r>
      <w:r w:rsidR="00933EB6" w:rsidRPr="00933EB6">
        <w:rPr>
          <w:rFonts w:asciiTheme="minorHAnsi" w:hAnsiTheme="minorHAnsi"/>
          <w:sz w:val="22"/>
          <w:szCs w:val="22"/>
        </w:rPr>
        <w:t>incidence of the disease is rising in line with the aging population</w:t>
      </w:r>
      <w:r w:rsidR="00933EB6">
        <w:rPr>
          <w:rFonts w:asciiTheme="minorHAnsi" w:hAnsiTheme="minorHAnsi"/>
          <w:sz w:val="22"/>
          <w:szCs w:val="22"/>
        </w:rPr>
        <w:t>, and prevalence doubles every five years after age 65.</w:t>
      </w:r>
      <w:r w:rsidR="00933EB6" w:rsidRPr="00933EB6">
        <w:rPr>
          <w:rFonts w:asciiTheme="minorHAnsi" w:hAnsiTheme="minorHAnsi"/>
          <w:sz w:val="22"/>
          <w:szCs w:val="22"/>
        </w:rPr>
        <w:t xml:space="preserve"> </w:t>
      </w:r>
      <w:r>
        <w:rPr>
          <w:rFonts w:asciiTheme="minorHAnsi" w:hAnsiTheme="minorHAnsi"/>
          <w:sz w:val="22"/>
          <w:szCs w:val="22"/>
        </w:rPr>
        <w:t>You may not recognize it as symptoms usually develop slowly, but changes in patients’ memory, thinking, and behavior (</w:t>
      </w:r>
      <w:r w:rsidR="00F63017">
        <w:rPr>
          <w:rFonts w:asciiTheme="minorHAnsi" w:hAnsiTheme="minorHAnsi"/>
          <w:sz w:val="22"/>
          <w:szCs w:val="22"/>
        </w:rPr>
        <w:t>sometimes due to</w:t>
      </w:r>
      <w:r>
        <w:rPr>
          <w:rFonts w:asciiTheme="minorHAnsi" w:hAnsiTheme="minorHAnsi"/>
          <w:sz w:val="22"/>
          <w:szCs w:val="22"/>
        </w:rPr>
        <w:t xml:space="preserve"> onset of Alzheimer’s or Dementia) can negatively impact your ability to effectively provide care. </w:t>
      </w:r>
      <w:r w:rsidR="00933EB6">
        <w:rPr>
          <w:rFonts w:asciiTheme="minorHAnsi" w:hAnsiTheme="minorHAnsi"/>
          <w:sz w:val="22"/>
          <w:szCs w:val="22"/>
        </w:rPr>
        <w:t xml:space="preserve">Join this webinar if you want to </w:t>
      </w:r>
      <w:r w:rsidR="009A28C7">
        <w:rPr>
          <w:rFonts w:asciiTheme="minorHAnsi" w:hAnsiTheme="minorHAnsi"/>
          <w:sz w:val="22"/>
          <w:szCs w:val="22"/>
        </w:rPr>
        <w:t>learn how you can better connect with patients and improve their healthcare experience through habilitation therapy</w:t>
      </w:r>
      <w:r w:rsidR="007472C7">
        <w:rPr>
          <w:rFonts w:asciiTheme="minorHAnsi" w:hAnsiTheme="minorHAnsi"/>
          <w:sz w:val="22"/>
          <w:szCs w:val="22"/>
        </w:rPr>
        <w:t xml:space="preserve"> (therapy designed to help patients </w:t>
      </w:r>
      <w:r w:rsidR="007472C7" w:rsidRPr="007472C7">
        <w:rPr>
          <w:rFonts w:asciiTheme="minorHAnsi" w:hAnsiTheme="minorHAnsi"/>
          <w:sz w:val="22"/>
          <w:szCs w:val="22"/>
        </w:rPr>
        <w:t xml:space="preserve"> learn, keep, or improve skills and functional abilities that </w:t>
      </w:r>
      <w:r w:rsidR="007472C7">
        <w:rPr>
          <w:rFonts w:asciiTheme="minorHAnsi" w:hAnsiTheme="minorHAnsi"/>
          <w:sz w:val="22"/>
          <w:szCs w:val="22"/>
        </w:rPr>
        <w:t>are</w:t>
      </w:r>
      <w:r w:rsidR="007472C7" w:rsidRPr="007472C7">
        <w:rPr>
          <w:rFonts w:asciiTheme="minorHAnsi" w:hAnsiTheme="minorHAnsi"/>
          <w:sz w:val="22"/>
          <w:szCs w:val="22"/>
        </w:rPr>
        <w:t xml:space="preserve"> not developing normally</w:t>
      </w:r>
      <w:r w:rsidR="007472C7">
        <w:rPr>
          <w:rFonts w:asciiTheme="minorHAnsi" w:hAnsiTheme="minorHAnsi"/>
          <w:sz w:val="22"/>
          <w:szCs w:val="22"/>
        </w:rPr>
        <w:t xml:space="preserve"> due to Alzheimer’s or dementia)</w:t>
      </w:r>
      <w:r w:rsidR="009A28C7">
        <w:rPr>
          <w:rFonts w:asciiTheme="minorHAnsi" w:hAnsiTheme="minorHAnsi"/>
          <w:sz w:val="22"/>
          <w:szCs w:val="22"/>
        </w:rPr>
        <w:t>.</w:t>
      </w:r>
      <w:r w:rsidR="00933EB6">
        <w:rPr>
          <w:rFonts w:asciiTheme="minorHAnsi" w:hAnsiTheme="minorHAnsi"/>
          <w:sz w:val="22"/>
          <w:szCs w:val="22"/>
        </w:rPr>
        <w:t xml:space="preserve">   </w:t>
      </w:r>
    </w:p>
    <w:p w:rsidR="0061676A" w:rsidRPr="003577F8" w:rsidRDefault="0061676A" w:rsidP="008D39A8">
      <w:pPr>
        <w:rPr>
          <w:rFonts w:asciiTheme="minorHAnsi" w:hAnsiTheme="minorHAnsi"/>
          <w:b/>
          <w:sz w:val="22"/>
          <w:szCs w:val="22"/>
        </w:rPr>
      </w:pPr>
    </w:p>
    <w:p w:rsidR="008D39A8" w:rsidRPr="003577F8" w:rsidRDefault="008D39A8" w:rsidP="008D39A8">
      <w:pPr>
        <w:rPr>
          <w:rFonts w:asciiTheme="minorHAnsi" w:hAnsiTheme="minorHAnsi"/>
          <w:b/>
          <w:sz w:val="22"/>
          <w:szCs w:val="22"/>
        </w:rPr>
      </w:pPr>
      <w:r>
        <w:rPr>
          <w:rFonts w:asciiTheme="minorHAnsi" w:hAnsiTheme="minorHAnsi"/>
          <w:b/>
          <w:sz w:val="22"/>
          <w:szCs w:val="22"/>
        </w:rPr>
        <w:t>OBJECTIVES</w:t>
      </w:r>
    </w:p>
    <w:p w:rsidR="00C75135" w:rsidRDefault="00C75135" w:rsidP="00C75135">
      <w:pPr>
        <w:rPr>
          <w:rFonts w:asciiTheme="minorHAnsi" w:hAnsiTheme="minorHAnsi"/>
          <w:sz w:val="22"/>
          <w:szCs w:val="22"/>
        </w:rPr>
      </w:pPr>
      <w:r>
        <w:rPr>
          <w:rFonts w:asciiTheme="minorHAnsi" w:hAnsiTheme="minorHAnsi"/>
          <w:sz w:val="22"/>
          <w:szCs w:val="22"/>
        </w:rPr>
        <w:t>After participating in this webinar, you will be able to:</w:t>
      </w:r>
    </w:p>
    <w:p w:rsidR="008D39A8" w:rsidRDefault="00A31F30" w:rsidP="009A28C7">
      <w:pPr>
        <w:pStyle w:val="ListParagraph"/>
        <w:numPr>
          <w:ilvl w:val="0"/>
          <w:numId w:val="5"/>
        </w:numPr>
        <w:ind w:left="180" w:hanging="180"/>
        <w:rPr>
          <w:rFonts w:asciiTheme="minorHAnsi" w:hAnsiTheme="minorHAnsi"/>
          <w:sz w:val="22"/>
          <w:szCs w:val="22"/>
        </w:rPr>
      </w:pPr>
      <w:r>
        <w:rPr>
          <w:rFonts w:asciiTheme="minorHAnsi" w:hAnsiTheme="minorHAnsi"/>
          <w:sz w:val="22"/>
          <w:szCs w:val="22"/>
        </w:rPr>
        <w:t xml:space="preserve">Describe habilitation therapy techniques for patients with </w:t>
      </w:r>
      <w:r w:rsidR="00BA774C">
        <w:rPr>
          <w:rFonts w:asciiTheme="minorHAnsi" w:hAnsiTheme="minorHAnsi"/>
          <w:sz w:val="22"/>
          <w:szCs w:val="22"/>
        </w:rPr>
        <w:t>dementia</w:t>
      </w:r>
      <w:r>
        <w:rPr>
          <w:rFonts w:asciiTheme="minorHAnsi" w:hAnsiTheme="minorHAnsi"/>
          <w:sz w:val="22"/>
          <w:szCs w:val="22"/>
        </w:rPr>
        <w:t>; and</w:t>
      </w:r>
    </w:p>
    <w:p w:rsidR="00A31F30" w:rsidRPr="009A28C7" w:rsidRDefault="00A31F30" w:rsidP="009A28C7">
      <w:pPr>
        <w:pStyle w:val="ListParagraph"/>
        <w:numPr>
          <w:ilvl w:val="0"/>
          <w:numId w:val="5"/>
        </w:numPr>
        <w:ind w:left="180" w:hanging="180"/>
        <w:rPr>
          <w:rFonts w:asciiTheme="minorHAnsi" w:hAnsiTheme="minorHAnsi"/>
          <w:sz w:val="22"/>
          <w:szCs w:val="22"/>
        </w:rPr>
      </w:pPr>
      <w:r>
        <w:rPr>
          <w:rFonts w:asciiTheme="minorHAnsi" w:hAnsiTheme="minorHAnsi"/>
          <w:sz w:val="22"/>
          <w:szCs w:val="22"/>
        </w:rPr>
        <w:t>Identify opportunities to better support aging patients with habilitation therapy.</w:t>
      </w:r>
    </w:p>
    <w:p w:rsidR="00C75135" w:rsidRDefault="00C75135" w:rsidP="008D39A8">
      <w:pPr>
        <w:rPr>
          <w:rFonts w:asciiTheme="minorHAnsi" w:hAnsiTheme="minorHAnsi"/>
          <w:sz w:val="22"/>
          <w:szCs w:val="22"/>
        </w:rPr>
      </w:pPr>
    </w:p>
    <w:p w:rsidR="00234625" w:rsidRPr="00B311A3" w:rsidRDefault="00234625" w:rsidP="00234625">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settings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Pr>
          <w:rFonts w:asciiTheme="minorHAnsi" w:hAnsiTheme="minorHAnsi"/>
          <w:sz w:val="22"/>
          <w:szCs w:val="22"/>
        </w:rPr>
        <w:t xml:space="preserve"> settings</w:t>
      </w:r>
      <w:r w:rsidRPr="00B311A3">
        <w:rPr>
          <w:rFonts w:asciiTheme="minorHAnsi" w:hAnsiTheme="minorHAnsi"/>
          <w:sz w:val="22"/>
          <w:szCs w:val="22"/>
        </w:rPr>
        <w:t>.</w:t>
      </w:r>
    </w:p>
    <w:p w:rsidR="00234625" w:rsidRDefault="00234625" w:rsidP="008D39A8">
      <w:pPr>
        <w:rPr>
          <w:rFonts w:asciiTheme="minorHAnsi" w:hAnsiTheme="minorHAnsi"/>
          <w:sz w:val="22"/>
          <w:szCs w:val="22"/>
        </w:rPr>
      </w:pPr>
    </w:p>
    <w:p w:rsidR="004243B0" w:rsidRDefault="008D39A8" w:rsidP="004243B0">
      <w:pPr>
        <w:shd w:val="clear" w:color="auto" w:fill="FFFFFF"/>
        <w:rPr>
          <w:rFonts w:asciiTheme="minorHAnsi" w:hAnsiTheme="minorHAnsi"/>
          <w:sz w:val="22"/>
          <w:szCs w:val="22"/>
        </w:rPr>
      </w:pPr>
      <w:r w:rsidRPr="00795ED5">
        <w:rPr>
          <w:rFonts w:asciiTheme="minorHAnsi" w:hAnsiTheme="minorHAnsi"/>
          <w:b/>
          <w:sz w:val="22"/>
          <w:szCs w:val="22"/>
        </w:rPr>
        <w:t>FACULTY:</w:t>
      </w:r>
      <w:r w:rsidR="004243B0" w:rsidRPr="00795ED5">
        <w:rPr>
          <w:rFonts w:asciiTheme="minorHAnsi" w:hAnsiTheme="minorHAnsi"/>
          <w:b/>
          <w:sz w:val="22"/>
          <w:szCs w:val="22"/>
        </w:rPr>
        <w:t xml:space="preserve"> </w:t>
      </w:r>
      <w:r w:rsidR="004243B0" w:rsidRPr="00795ED5">
        <w:rPr>
          <w:rFonts w:asciiTheme="minorHAnsi" w:hAnsiTheme="minorHAnsi"/>
          <w:sz w:val="22"/>
          <w:szCs w:val="22"/>
        </w:rPr>
        <w:t xml:space="preserve">Paul </w:t>
      </w:r>
      <w:proofErr w:type="spellStart"/>
      <w:r w:rsidR="004243B0" w:rsidRPr="00795ED5">
        <w:rPr>
          <w:rFonts w:asciiTheme="minorHAnsi" w:hAnsiTheme="minorHAnsi"/>
          <w:sz w:val="22"/>
          <w:szCs w:val="22"/>
        </w:rPr>
        <w:t>Raia</w:t>
      </w:r>
      <w:proofErr w:type="spellEnd"/>
      <w:r w:rsidR="004243B0" w:rsidRPr="00795ED5">
        <w:rPr>
          <w:rFonts w:asciiTheme="minorHAnsi" w:hAnsiTheme="minorHAnsi"/>
          <w:sz w:val="22"/>
          <w:szCs w:val="22"/>
        </w:rPr>
        <w:t xml:space="preserve">, </w:t>
      </w:r>
      <w:proofErr w:type="spellStart"/>
      <w:r w:rsidR="004243B0" w:rsidRPr="00795ED5">
        <w:rPr>
          <w:rFonts w:asciiTheme="minorHAnsi" w:hAnsiTheme="minorHAnsi"/>
          <w:sz w:val="22"/>
          <w:szCs w:val="22"/>
        </w:rPr>
        <w:t>Ph.D</w:t>
      </w:r>
      <w:proofErr w:type="spellEnd"/>
    </w:p>
    <w:p w:rsidR="00795ED5" w:rsidRPr="00795ED5" w:rsidRDefault="00795ED5" w:rsidP="004243B0">
      <w:pPr>
        <w:shd w:val="clear" w:color="auto" w:fill="FFFFFF"/>
        <w:rPr>
          <w:rFonts w:asciiTheme="minorHAnsi" w:hAnsiTheme="minorHAnsi"/>
          <w:b/>
          <w:sz w:val="22"/>
          <w:szCs w:val="22"/>
        </w:rPr>
      </w:pPr>
    </w:p>
    <w:p w:rsidR="00904D40" w:rsidRDefault="004243B0" w:rsidP="007472C7">
      <w:pPr>
        <w:shd w:val="clear" w:color="auto" w:fill="FFFFFF"/>
        <w:rPr>
          <w:rFonts w:asciiTheme="minorHAnsi" w:hAnsiTheme="minorHAnsi"/>
          <w:b/>
          <w:sz w:val="32"/>
          <w:szCs w:val="32"/>
        </w:rPr>
      </w:pPr>
      <w:r w:rsidRPr="004243B0">
        <w:rPr>
          <w:rFonts w:asciiTheme="minorHAnsi" w:hAnsiTheme="minorHAnsi"/>
          <w:noProof/>
          <w:sz w:val="22"/>
          <w:szCs w:val="22"/>
        </w:rPr>
        <w:drawing>
          <wp:anchor distT="0" distB="0" distL="114300" distR="114300" simplePos="0" relativeHeight="251660288" behindDoc="1" locked="0" layoutInCell="1" allowOverlap="1">
            <wp:simplePos x="0" y="0"/>
            <wp:positionH relativeFrom="column">
              <wp:posOffset>4445</wp:posOffset>
            </wp:positionH>
            <wp:positionV relativeFrom="paragraph">
              <wp:posOffset>10795</wp:posOffset>
            </wp:positionV>
            <wp:extent cx="1167130" cy="1524000"/>
            <wp:effectExtent l="0" t="0" r="0" b="0"/>
            <wp:wrapTight wrapText="bothSides">
              <wp:wrapPolygon edited="0">
                <wp:start x="0" y="0"/>
                <wp:lineTo x="0" y="21330"/>
                <wp:lineTo x="21153" y="21330"/>
                <wp:lineTo x="21153" y="0"/>
                <wp:lineTo x="0" y="0"/>
              </wp:wrapPolygon>
            </wp:wrapTight>
            <wp:docPr id="2" name="Picture 2" descr="C:\Users\robert.mckenna\AppData\Local\Microsoft\Windows\Temporary Internet Files\Content.Outlook\T846WOE9\Photo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mckenna\AppData\Local\Microsoft\Windows\Temporary Internet Files\Content.Outlook\T846WOE9\Photo m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500" t="5000" r="16667" b="29021"/>
                    <a:stretch/>
                  </pic:blipFill>
                  <pic:spPr bwMode="auto">
                    <a:xfrm>
                      <a:off x="0" y="0"/>
                      <a:ext cx="1167130" cy="1524000"/>
                    </a:xfrm>
                    <a:prstGeom prst="rect">
                      <a:avLst/>
                    </a:prstGeom>
                    <a:noFill/>
                    <a:ln>
                      <a:noFill/>
                    </a:ln>
                    <a:extLst>
                      <a:ext uri="{53640926-AAD7-44D8-BBD7-CCE9431645EC}">
                        <a14:shadowObscured xmlns:a14="http://schemas.microsoft.com/office/drawing/2010/main"/>
                      </a:ext>
                    </a:extLst>
                  </pic:spPr>
                </pic:pic>
              </a:graphicData>
            </a:graphic>
          </wp:anchor>
        </w:drawing>
      </w:r>
      <w:r w:rsidRPr="004243B0">
        <w:rPr>
          <w:rFonts w:asciiTheme="minorHAnsi" w:hAnsiTheme="minorHAnsi"/>
          <w:noProof/>
          <w:sz w:val="22"/>
          <w:szCs w:val="22"/>
        </w:rPr>
        <w:t>Dr. Raia</w:t>
      </w:r>
      <w:r w:rsidRPr="004243B0">
        <w:rPr>
          <w:rFonts w:asciiTheme="minorHAnsi" w:hAnsiTheme="minorHAnsi"/>
          <w:sz w:val="22"/>
          <w:szCs w:val="22"/>
        </w:rPr>
        <w:t xml:space="preserve"> has worked in the fields of psychology and gerontolog</w:t>
      </w:r>
      <w:r w:rsidR="009A28C7">
        <w:rPr>
          <w:rFonts w:asciiTheme="minorHAnsi" w:hAnsiTheme="minorHAnsi"/>
          <w:sz w:val="22"/>
          <w:szCs w:val="22"/>
        </w:rPr>
        <w:t xml:space="preserve">y for 40+ </w:t>
      </w:r>
      <w:r w:rsidRPr="004243B0">
        <w:rPr>
          <w:rFonts w:asciiTheme="minorHAnsi" w:hAnsiTheme="minorHAnsi"/>
          <w:sz w:val="22"/>
          <w:szCs w:val="22"/>
        </w:rPr>
        <w:t>years</w:t>
      </w:r>
      <w:r w:rsidR="009A28C7">
        <w:rPr>
          <w:rFonts w:asciiTheme="minorHAnsi" w:hAnsiTheme="minorHAnsi"/>
          <w:sz w:val="22"/>
          <w:szCs w:val="22"/>
        </w:rPr>
        <w:t>, including his current position as Vice President for Professional Clinical Services at t</w:t>
      </w:r>
      <w:r w:rsidRPr="004243B0">
        <w:rPr>
          <w:rFonts w:asciiTheme="minorHAnsi" w:hAnsiTheme="minorHAnsi"/>
          <w:sz w:val="22"/>
          <w:szCs w:val="22"/>
        </w:rPr>
        <w:t>he Alzheimer’s Association, Massachusetts/New Hampshire Chapter</w:t>
      </w:r>
      <w:r w:rsidR="009A28C7">
        <w:rPr>
          <w:rFonts w:asciiTheme="minorHAnsi" w:hAnsiTheme="minorHAnsi"/>
          <w:sz w:val="22"/>
          <w:szCs w:val="22"/>
        </w:rPr>
        <w:t xml:space="preserve">, where he has served for the past 27 years.  Dr. </w:t>
      </w:r>
      <w:proofErr w:type="spellStart"/>
      <w:r w:rsidR="009A28C7">
        <w:rPr>
          <w:rFonts w:asciiTheme="minorHAnsi" w:hAnsiTheme="minorHAnsi"/>
          <w:sz w:val="22"/>
          <w:szCs w:val="22"/>
        </w:rPr>
        <w:t>Raia</w:t>
      </w:r>
      <w:proofErr w:type="spellEnd"/>
      <w:r w:rsidR="009A28C7">
        <w:rPr>
          <w:rFonts w:asciiTheme="minorHAnsi" w:hAnsiTheme="minorHAnsi"/>
          <w:sz w:val="22"/>
          <w:szCs w:val="22"/>
        </w:rPr>
        <w:t xml:space="preserve"> has</w:t>
      </w:r>
      <w:r w:rsidRPr="004243B0">
        <w:rPr>
          <w:rFonts w:asciiTheme="minorHAnsi" w:hAnsiTheme="minorHAnsi"/>
          <w:sz w:val="22"/>
          <w:szCs w:val="22"/>
        </w:rPr>
        <w:t xml:space="preserve"> developed a comprehensive approach to dementia care, Habilitation Therapy</w:t>
      </w:r>
      <w:r w:rsidR="009A28C7">
        <w:rPr>
          <w:rFonts w:asciiTheme="minorHAnsi" w:hAnsiTheme="minorHAnsi"/>
          <w:sz w:val="22"/>
          <w:szCs w:val="22"/>
        </w:rPr>
        <w:t xml:space="preserve">, and has </w:t>
      </w:r>
      <w:r w:rsidRPr="004243B0">
        <w:rPr>
          <w:rFonts w:asciiTheme="minorHAnsi" w:hAnsiTheme="minorHAnsi"/>
          <w:sz w:val="22"/>
          <w:szCs w:val="22"/>
        </w:rPr>
        <w:t xml:space="preserve">dedicated his career to teaching others how to </w:t>
      </w:r>
      <w:r w:rsidR="009A28C7">
        <w:rPr>
          <w:rFonts w:asciiTheme="minorHAnsi" w:hAnsiTheme="minorHAnsi"/>
          <w:sz w:val="22"/>
          <w:szCs w:val="22"/>
        </w:rPr>
        <w:t xml:space="preserve">emotionally </w:t>
      </w:r>
      <w:r w:rsidRPr="004243B0">
        <w:rPr>
          <w:rFonts w:asciiTheme="minorHAnsi" w:hAnsiTheme="minorHAnsi"/>
          <w:sz w:val="22"/>
          <w:szCs w:val="22"/>
        </w:rPr>
        <w:t>connect with individuals with dementia</w:t>
      </w:r>
      <w:r w:rsidR="009A28C7">
        <w:rPr>
          <w:rFonts w:asciiTheme="minorHAnsi" w:hAnsiTheme="minorHAnsi"/>
          <w:sz w:val="22"/>
          <w:szCs w:val="22"/>
        </w:rPr>
        <w:t xml:space="preserve"> by</w:t>
      </w:r>
      <w:r w:rsidRPr="004243B0">
        <w:rPr>
          <w:rFonts w:asciiTheme="minorHAnsi" w:hAnsiTheme="minorHAnsi"/>
          <w:sz w:val="22"/>
          <w:szCs w:val="22"/>
        </w:rPr>
        <w:t xml:space="preserve"> using </w:t>
      </w:r>
      <w:r w:rsidR="009A28C7">
        <w:rPr>
          <w:rFonts w:asciiTheme="minorHAnsi" w:hAnsiTheme="minorHAnsi"/>
          <w:sz w:val="22"/>
          <w:szCs w:val="22"/>
        </w:rPr>
        <w:t>its</w:t>
      </w:r>
      <w:r w:rsidRPr="004243B0">
        <w:rPr>
          <w:rFonts w:asciiTheme="minorHAnsi" w:hAnsiTheme="minorHAnsi"/>
          <w:sz w:val="22"/>
          <w:szCs w:val="22"/>
        </w:rPr>
        <w:t xml:space="preserve"> domains and techniques.   Major hallmarks in his career are: Developing and facilitating the first support group in the c</w:t>
      </w:r>
      <w:r w:rsidR="00904D40">
        <w:rPr>
          <w:rFonts w:asciiTheme="minorHAnsi" w:hAnsiTheme="minorHAnsi"/>
          <w:sz w:val="22"/>
          <w:szCs w:val="22"/>
        </w:rPr>
        <w:t>ountry for early-stage patients;</w:t>
      </w:r>
      <w:r w:rsidRPr="004243B0">
        <w:rPr>
          <w:rFonts w:asciiTheme="minorHAnsi" w:hAnsiTheme="minorHAnsi"/>
          <w:sz w:val="22"/>
          <w:szCs w:val="22"/>
        </w:rPr>
        <w:t xml:space="preserve"> consulting on the design and running of scores of dementia dedicated units in nursing homes</w:t>
      </w:r>
      <w:r w:rsidR="00904D40">
        <w:rPr>
          <w:rFonts w:asciiTheme="minorHAnsi" w:hAnsiTheme="minorHAnsi"/>
          <w:sz w:val="22"/>
          <w:szCs w:val="22"/>
        </w:rPr>
        <w:t xml:space="preserve"> and assisted living facilities;</w:t>
      </w:r>
      <w:r w:rsidRPr="004243B0">
        <w:rPr>
          <w:rFonts w:asciiTheme="minorHAnsi" w:hAnsiTheme="minorHAnsi"/>
          <w:sz w:val="22"/>
          <w:szCs w:val="22"/>
        </w:rPr>
        <w:t xml:space="preserve"> and expanding  the brea</w:t>
      </w:r>
      <w:r w:rsidR="002F5019">
        <w:rPr>
          <w:rFonts w:asciiTheme="minorHAnsi" w:hAnsiTheme="minorHAnsi"/>
          <w:sz w:val="22"/>
          <w:szCs w:val="22"/>
        </w:rPr>
        <w:t>d</w:t>
      </w:r>
      <w:r w:rsidRPr="004243B0">
        <w:rPr>
          <w:rFonts w:asciiTheme="minorHAnsi" w:hAnsiTheme="minorHAnsi"/>
          <w:sz w:val="22"/>
          <w:szCs w:val="22"/>
        </w:rPr>
        <w:t>th and quality of services to those with dementia and their families</w:t>
      </w:r>
      <w:r>
        <w:rPr>
          <w:rFonts w:asciiTheme="minorHAnsi" w:hAnsiTheme="minorHAnsi"/>
          <w:sz w:val="22"/>
          <w:szCs w:val="22"/>
        </w:rPr>
        <w:t>.</w:t>
      </w:r>
      <w:r w:rsidRPr="004243B0">
        <w:rPr>
          <w:rFonts w:asciiTheme="minorHAnsi" w:hAnsiTheme="minorHAnsi"/>
          <w:sz w:val="22"/>
          <w:szCs w:val="22"/>
        </w:rPr>
        <w:t xml:space="preserve"> </w:t>
      </w:r>
      <w:r>
        <w:rPr>
          <w:rFonts w:asciiTheme="minorHAnsi" w:hAnsiTheme="minorHAnsi"/>
          <w:sz w:val="22"/>
          <w:szCs w:val="22"/>
        </w:rPr>
        <w:t xml:space="preserve"> </w:t>
      </w:r>
      <w:r w:rsidRPr="004243B0">
        <w:rPr>
          <w:rFonts w:asciiTheme="minorHAnsi" w:hAnsiTheme="minorHAnsi"/>
          <w:sz w:val="22"/>
          <w:szCs w:val="22"/>
        </w:rPr>
        <w:t xml:space="preserve">He is proud to be the first graduate of Perkins School for the Blind to serve on its Board of Directors.  Showing great consistency and impeccable taste, he has been married for more than 42 years to the same woman, Celia, and still thinks he is lucky to be with her.  Paul and Celia have an adult son </w:t>
      </w:r>
      <w:r w:rsidR="002F5019">
        <w:rPr>
          <w:rFonts w:asciiTheme="minorHAnsi" w:hAnsiTheme="minorHAnsi"/>
          <w:sz w:val="22"/>
          <w:szCs w:val="22"/>
        </w:rPr>
        <w:t>who</w:t>
      </w:r>
      <w:r w:rsidR="002F5019" w:rsidRPr="004243B0">
        <w:rPr>
          <w:rFonts w:asciiTheme="minorHAnsi" w:hAnsiTheme="minorHAnsi"/>
          <w:sz w:val="22"/>
          <w:szCs w:val="22"/>
        </w:rPr>
        <w:t xml:space="preserve"> </w:t>
      </w:r>
      <w:r w:rsidRPr="004243B0">
        <w:rPr>
          <w:rFonts w:asciiTheme="minorHAnsi" w:hAnsiTheme="minorHAnsi"/>
          <w:sz w:val="22"/>
          <w:szCs w:val="22"/>
        </w:rPr>
        <w:t xml:space="preserve">is an acclaimed chef.  </w:t>
      </w:r>
      <w:r w:rsidR="00904D40">
        <w:rPr>
          <w:rFonts w:asciiTheme="minorHAnsi" w:hAnsiTheme="minorHAnsi"/>
          <w:b/>
          <w:sz w:val="32"/>
          <w:szCs w:val="32"/>
        </w:rPr>
        <w:br w:type="page"/>
      </w:r>
    </w:p>
    <w:p w:rsidR="003577F8" w:rsidRPr="000B1CDE" w:rsidRDefault="003577F8" w:rsidP="0009139F">
      <w:pPr>
        <w:jc w:val="center"/>
        <w:rPr>
          <w:rFonts w:asciiTheme="minorHAnsi" w:hAnsiTheme="minorHAnsi"/>
          <w:sz w:val="32"/>
          <w:szCs w:val="32"/>
        </w:rPr>
      </w:pPr>
      <w:r w:rsidRPr="000B1CDE">
        <w:rPr>
          <w:rFonts w:asciiTheme="minorHAnsi" w:hAnsiTheme="minorHAnsi"/>
          <w:b/>
          <w:sz w:val="32"/>
          <w:szCs w:val="32"/>
        </w:rPr>
        <w:lastRenderedPageBreak/>
        <w:t>What is SBIRT and why should we use it?</w:t>
      </w:r>
    </w:p>
    <w:p w:rsidR="0009139F" w:rsidRPr="0009139F" w:rsidRDefault="0009139F" w:rsidP="0009139F">
      <w:pPr>
        <w:jc w:val="center"/>
        <w:rPr>
          <w:rFonts w:asciiTheme="minorHAnsi" w:hAnsiTheme="minorHAnsi"/>
          <w:sz w:val="22"/>
          <w:szCs w:val="22"/>
        </w:rPr>
      </w:pPr>
      <w:proofErr w:type="gramStart"/>
      <w:r>
        <w:rPr>
          <w:rFonts w:asciiTheme="minorHAnsi" w:hAnsiTheme="minorHAnsi"/>
          <w:sz w:val="22"/>
          <w:szCs w:val="22"/>
        </w:rPr>
        <w:t>Presented by t</w:t>
      </w:r>
      <w:r w:rsidRPr="0009139F">
        <w:rPr>
          <w:rFonts w:asciiTheme="minorHAnsi" w:hAnsiTheme="minorHAnsi"/>
          <w:sz w:val="22"/>
          <w:szCs w:val="22"/>
        </w:rPr>
        <w:t>he</w:t>
      </w:r>
      <w:r w:rsidR="00F83EFA">
        <w:rPr>
          <w:rFonts w:asciiTheme="minorHAnsi" w:hAnsiTheme="minorHAnsi"/>
          <w:b/>
          <w:sz w:val="22"/>
          <w:szCs w:val="22"/>
        </w:rPr>
        <w:t xml:space="preserve"> </w:t>
      </w:r>
      <w:hyperlink r:id="rId25" w:history="1">
        <w:r w:rsidR="00F83EFA" w:rsidRPr="00F83EFA">
          <w:rPr>
            <w:rStyle w:val="Hyperlink"/>
            <w:rFonts w:asciiTheme="minorHAnsi" w:hAnsiTheme="minorHAnsi"/>
            <w:sz w:val="22"/>
            <w:szCs w:val="22"/>
          </w:rPr>
          <w:t>National SBIRT Addiction Technology Transfer Center</w:t>
        </w:r>
      </w:hyperlink>
      <w:r w:rsidR="00F83EFA">
        <w:rPr>
          <w:rFonts w:asciiTheme="minorHAnsi" w:hAnsiTheme="minorHAnsi"/>
          <w:b/>
          <w:sz w:val="22"/>
          <w:szCs w:val="22"/>
        </w:rPr>
        <w:t>.</w:t>
      </w:r>
      <w:proofErr w:type="gramEnd"/>
    </w:p>
    <w:p w:rsidR="003577F8" w:rsidRPr="0009139F" w:rsidRDefault="003577F8" w:rsidP="003577F8">
      <w:pPr>
        <w:rPr>
          <w:rFonts w:asciiTheme="minorHAnsi" w:hAnsiTheme="minorHAnsi"/>
          <w:sz w:val="28"/>
          <w:szCs w:val="28"/>
        </w:rPr>
      </w:pPr>
    </w:p>
    <w:p w:rsidR="003577F8" w:rsidRPr="0009139F" w:rsidRDefault="003577F8" w:rsidP="003577F8">
      <w:pPr>
        <w:rPr>
          <w:rFonts w:asciiTheme="minorHAnsi" w:hAnsiTheme="minorHAnsi"/>
          <w:b/>
          <w:sz w:val="28"/>
          <w:szCs w:val="28"/>
        </w:rPr>
      </w:pPr>
      <w:r w:rsidRPr="0009139F">
        <w:rPr>
          <w:rFonts w:asciiTheme="minorHAnsi" w:hAnsiTheme="minorHAnsi"/>
          <w:b/>
          <w:sz w:val="28"/>
          <w:szCs w:val="28"/>
        </w:rPr>
        <w:t xml:space="preserve">Date: </w:t>
      </w:r>
      <w:r w:rsidR="004470E8">
        <w:rPr>
          <w:rFonts w:asciiTheme="minorHAnsi" w:hAnsiTheme="minorHAnsi"/>
          <w:b/>
          <w:sz w:val="28"/>
          <w:szCs w:val="28"/>
        </w:rPr>
        <w:t xml:space="preserve">Thursday, </w:t>
      </w:r>
      <w:r w:rsidR="00A01347">
        <w:rPr>
          <w:rFonts w:asciiTheme="minorHAnsi" w:hAnsiTheme="minorHAnsi"/>
          <w:b/>
          <w:sz w:val="28"/>
          <w:szCs w:val="28"/>
        </w:rPr>
        <w:t>July</w:t>
      </w:r>
      <w:r w:rsidRPr="0009139F">
        <w:rPr>
          <w:rFonts w:asciiTheme="minorHAnsi" w:hAnsiTheme="minorHAnsi"/>
          <w:b/>
          <w:sz w:val="28"/>
          <w:szCs w:val="28"/>
        </w:rPr>
        <w:t xml:space="preserve"> 16, 2015</w:t>
      </w:r>
      <w:r w:rsidRPr="0009139F">
        <w:rPr>
          <w:rFonts w:asciiTheme="minorHAnsi" w:hAnsiTheme="minorHAnsi"/>
          <w:b/>
          <w:sz w:val="28"/>
          <w:szCs w:val="28"/>
        </w:rPr>
        <w:tab/>
      </w:r>
      <w:r w:rsidRPr="0009139F">
        <w:rPr>
          <w:rFonts w:asciiTheme="minorHAnsi" w:hAnsiTheme="minorHAnsi"/>
          <w:b/>
          <w:sz w:val="28"/>
          <w:szCs w:val="28"/>
        </w:rPr>
        <w:tab/>
      </w:r>
      <w:r w:rsidR="004243B0">
        <w:rPr>
          <w:rFonts w:asciiTheme="minorHAnsi" w:hAnsiTheme="minorHAnsi"/>
          <w:b/>
          <w:sz w:val="28"/>
          <w:szCs w:val="28"/>
        </w:rPr>
        <w:tab/>
      </w:r>
      <w:r w:rsidRPr="0009139F">
        <w:rPr>
          <w:rFonts w:asciiTheme="minorHAnsi" w:hAnsiTheme="minorHAnsi"/>
          <w:b/>
          <w:sz w:val="28"/>
          <w:szCs w:val="28"/>
        </w:rPr>
        <w:t>Time: 12:15pm (EST) to 1:00pm (EST)</w:t>
      </w:r>
    </w:p>
    <w:p w:rsidR="003577F8" w:rsidRPr="0009139F" w:rsidRDefault="003577F8" w:rsidP="003577F8">
      <w:pPr>
        <w:rPr>
          <w:rFonts w:asciiTheme="minorHAnsi" w:hAnsiTheme="minorHAnsi"/>
          <w:sz w:val="28"/>
          <w:szCs w:val="28"/>
        </w:rPr>
      </w:pPr>
    </w:p>
    <w:p w:rsidR="0009139F" w:rsidRPr="0009139F" w:rsidRDefault="0009139F" w:rsidP="0009139F">
      <w:pPr>
        <w:pStyle w:val="NormalWeb"/>
        <w:spacing w:before="0" w:beforeAutospacing="0" w:after="0" w:afterAutospacing="0"/>
        <w:rPr>
          <w:rFonts w:asciiTheme="minorHAnsi" w:hAnsiTheme="minorHAnsi"/>
          <w:sz w:val="28"/>
          <w:szCs w:val="28"/>
        </w:rPr>
      </w:pPr>
      <w:r w:rsidRPr="0009139F">
        <w:rPr>
          <w:rFonts w:asciiTheme="minorHAnsi" w:hAnsiTheme="minorHAnsi"/>
          <w:b/>
          <w:sz w:val="28"/>
          <w:szCs w:val="28"/>
        </w:rPr>
        <w:t xml:space="preserve">REGISTER </w:t>
      </w:r>
      <w:hyperlink r:id="rId26" w:history="1">
        <w:r w:rsidRPr="000B1CDE">
          <w:rPr>
            <w:rStyle w:val="Hyperlink"/>
            <w:rFonts w:asciiTheme="minorHAnsi" w:hAnsiTheme="minorHAnsi"/>
            <w:b/>
            <w:sz w:val="28"/>
            <w:szCs w:val="28"/>
          </w:rPr>
          <w:t>here</w:t>
        </w:r>
      </w:hyperlink>
      <w:r w:rsidRPr="0009139F">
        <w:rPr>
          <w:rFonts w:asciiTheme="minorHAnsi" w:hAnsiTheme="minorHAnsi"/>
          <w:sz w:val="28"/>
          <w:szCs w:val="28"/>
        </w:rPr>
        <w:t>.</w:t>
      </w:r>
    </w:p>
    <w:p w:rsidR="0009139F" w:rsidRPr="0009139F" w:rsidRDefault="0009139F" w:rsidP="003577F8">
      <w:pPr>
        <w:rPr>
          <w:rFonts w:asciiTheme="minorHAnsi" w:hAnsiTheme="minorHAnsi"/>
          <w:sz w:val="28"/>
          <w:szCs w:val="28"/>
        </w:rPr>
      </w:pPr>
    </w:p>
    <w:p w:rsidR="003577F8" w:rsidRPr="003577F8" w:rsidRDefault="0009139F" w:rsidP="003577F8">
      <w:pPr>
        <w:rPr>
          <w:rFonts w:asciiTheme="minorHAnsi" w:hAnsiTheme="minorHAnsi"/>
          <w:b/>
          <w:sz w:val="22"/>
          <w:szCs w:val="22"/>
        </w:rPr>
      </w:pPr>
      <w:r w:rsidRPr="003577F8">
        <w:rPr>
          <w:rFonts w:asciiTheme="minorHAnsi" w:hAnsiTheme="minorHAnsi"/>
          <w:b/>
          <w:sz w:val="22"/>
          <w:szCs w:val="22"/>
        </w:rPr>
        <w:t>DESCRIPTION</w:t>
      </w:r>
      <w:r w:rsidR="003577F8" w:rsidRPr="003577F8">
        <w:rPr>
          <w:rFonts w:asciiTheme="minorHAnsi" w:hAnsiTheme="minorHAnsi"/>
          <w:b/>
          <w:sz w:val="22"/>
          <w:szCs w:val="22"/>
        </w:rPr>
        <w:t>:</w:t>
      </w:r>
    </w:p>
    <w:p w:rsidR="003577F8" w:rsidRPr="003577F8" w:rsidRDefault="003577F8" w:rsidP="003577F8">
      <w:pPr>
        <w:rPr>
          <w:rFonts w:asciiTheme="minorHAnsi" w:hAnsiTheme="minorHAnsi"/>
          <w:sz w:val="22"/>
          <w:szCs w:val="22"/>
        </w:rPr>
      </w:pPr>
      <w:r w:rsidRPr="003577F8">
        <w:rPr>
          <w:rFonts w:asciiTheme="minorHAnsi" w:hAnsiTheme="minorHAnsi"/>
          <w:sz w:val="22"/>
          <w:szCs w:val="22"/>
        </w:rPr>
        <w:t xml:space="preserve">Screening, Brief Intervention and Referral to Treatment (SBIRT) is a comprehensive public health approach for delivering prevention, early intervention and referral to treatment services to people using substances in a harmful or risky way.  Although as effective as other preventative services such as giving flu shots screening for risky alcohol use not nearly as common.  Let’s change that by learning about SBIRT, its component parts and the multiple locations SBIRT can be implemented. Read more </w:t>
      </w:r>
      <w:hyperlink r:id="rId27" w:history="1">
        <w:r w:rsidRPr="003577F8">
          <w:rPr>
            <w:rStyle w:val="Hyperlink"/>
            <w:rFonts w:asciiTheme="minorHAnsi" w:hAnsiTheme="minorHAnsi"/>
            <w:sz w:val="22"/>
            <w:szCs w:val="22"/>
          </w:rPr>
          <w:t>here</w:t>
        </w:r>
      </w:hyperlink>
      <w:r w:rsidRPr="003577F8">
        <w:rPr>
          <w:rFonts w:asciiTheme="minorHAnsi" w:hAnsiTheme="minorHAnsi"/>
          <w:sz w:val="22"/>
          <w:szCs w:val="22"/>
        </w:rPr>
        <w:t>.</w:t>
      </w:r>
    </w:p>
    <w:p w:rsidR="003577F8" w:rsidRPr="003577F8" w:rsidRDefault="003577F8">
      <w:pPr>
        <w:rPr>
          <w:rFonts w:asciiTheme="minorHAnsi" w:hAnsiTheme="minorHAnsi"/>
          <w:b/>
          <w:sz w:val="22"/>
          <w:szCs w:val="22"/>
        </w:rPr>
      </w:pPr>
    </w:p>
    <w:p w:rsidR="003577F8" w:rsidRPr="003577F8" w:rsidRDefault="0009139F">
      <w:pPr>
        <w:rPr>
          <w:rFonts w:asciiTheme="minorHAnsi" w:hAnsiTheme="minorHAnsi"/>
          <w:b/>
          <w:sz w:val="22"/>
          <w:szCs w:val="22"/>
        </w:rPr>
      </w:pPr>
      <w:r>
        <w:rPr>
          <w:rFonts w:asciiTheme="minorHAnsi" w:hAnsiTheme="minorHAnsi"/>
          <w:b/>
          <w:sz w:val="22"/>
          <w:szCs w:val="22"/>
        </w:rPr>
        <w:t>OBJECTIVES</w:t>
      </w:r>
    </w:p>
    <w:p w:rsidR="003577F8" w:rsidRPr="003577F8" w:rsidRDefault="003577F8">
      <w:pPr>
        <w:rPr>
          <w:rFonts w:asciiTheme="minorHAnsi" w:hAnsiTheme="minorHAnsi"/>
          <w:sz w:val="22"/>
          <w:szCs w:val="22"/>
        </w:rPr>
      </w:pPr>
      <w:r w:rsidRPr="003577F8">
        <w:rPr>
          <w:rFonts w:asciiTheme="minorHAnsi" w:hAnsiTheme="minorHAnsi"/>
          <w:sz w:val="22"/>
          <w:szCs w:val="22"/>
        </w:rPr>
        <w:t>After participating in this webinar, you will be able to:</w:t>
      </w:r>
    </w:p>
    <w:p w:rsidR="003577F8" w:rsidRPr="003F61E2" w:rsidRDefault="003577F8" w:rsidP="003F61E2">
      <w:pPr>
        <w:pStyle w:val="ListParagraph"/>
        <w:numPr>
          <w:ilvl w:val="0"/>
          <w:numId w:val="3"/>
        </w:numPr>
        <w:ind w:left="180" w:hanging="180"/>
        <w:rPr>
          <w:rFonts w:asciiTheme="minorHAnsi" w:hAnsiTheme="minorHAnsi"/>
          <w:sz w:val="22"/>
          <w:szCs w:val="22"/>
        </w:rPr>
      </w:pPr>
      <w:r w:rsidRPr="003F61E2">
        <w:rPr>
          <w:rFonts w:asciiTheme="minorHAnsi" w:hAnsiTheme="minorHAnsi"/>
          <w:sz w:val="22"/>
          <w:szCs w:val="22"/>
        </w:rPr>
        <w:t>Describe screening, brief intervention and referral to treatment (SBIRT) as a public health model</w:t>
      </w:r>
      <w:r w:rsidR="003F61E2" w:rsidRPr="003F61E2">
        <w:rPr>
          <w:rFonts w:asciiTheme="minorHAnsi" w:hAnsiTheme="minorHAnsi"/>
          <w:sz w:val="22"/>
          <w:szCs w:val="22"/>
        </w:rPr>
        <w:t>; and</w:t>
      </w:r>
    </w:p>
    <w:p w:rsidR="003577F8" w:rsidRPr="003F61E2" w:rsidRDefault="003577F8" w:rsidP="003F61E2">
      <w:pPr>
        <w:pStyle w:val="ListParagraph"/>
        <w:numPr>
          <w:ilvl w:val="0"/>
          <w:numId w:val="3"/>
        </w:numPr>
        <w:ind w:left="180" w:hanging="180"/>
        <w:rPr>
          <w:rFonts w:asciiTheme="minorHAnsi" w:hAnsiTheme="minorHAnsi"/>
          <w:sz w:val="22"/>
          <w:szCs w:val="22"/>
        </w:rPr>
      </w:pPr>
      <w:r w:rsidRPr="003F61E2">
        <w:rPr>
          <w:rFonts w:asciiTheme="minorHAnsi" w:hAnsiTheme="minorHAnsi"/>
          <w:sz w:val="22"/>
          <w:szCs w:val="22"/>
        </w:rPr>
        <w:t>Apply SBIRT to multiple health and behavioral settings.</w:t>
      </w:r>
    </w:p>
    <w:p w:rsidR="003577F8" w:rsidRDefault="003577F8">
      <w:pPr>
        <w:rPr>
          <w:rFonts w:asciiTheme="minorHAnsi" w:hAnsiTheme="minorHAnsi"/>
          <w:sz w:val="22"/>
          <w:szCs w:val="22"/>
        </w:rPr>
      </w:pPr>
    </w:p>
    <w:p w:rsidR="00B311A3" w:rsidRPr="00B311A3" w:rsidRDefault="00B311A3" w:rsidP="004243B0">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w:t>
      </w:r>
      <w:r w:rsidR="00234625">
        <w:rPr>
          <w:rFonts w:asciiTheme="minorHAnsi" w:hAnsiTheme="minorHAnsi"/>
          <w:sz w:val="22"/>
          <w:szCs w:val="22"/>
        </w:rPr>
        <w:t>settings</w:t>
      </w:r>
      <w:r>
        <w:rPr>
          <w:rFonts w:asciiTheme="minorHAnsi" w:hAnsiTheme="minorHAnsi"/>
          <w:sz w:val="22"/>
          <w:szCs w:val="22"/>
        </w:rPr>
        <w:t xml:space="preserve">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sidR="00234625">
        <w:rPr>
          <w:rFonts w:asciiTheme="minorHAnsi" w:hAnsiTheme="minorHAnsi"/>
          <w:sz w:val="22"/>
          <w:szCs w:val="22"/>
        </w:rPr>
        <w:t xml:space="preserve"> settings</w:t>
      </w:r>
      <w:r w:rsidRPr="00B311A3">
        <w:rPr>
          <w:rFonts w:asciiTheme="minorHAnsi" w:hAnsiTheme="minorHAnsi"/>
          <w:sz w:val="22"/>
          <w:szCs w:val="22"/>
        </w:rPr>
        <w:t>.</w:t>
      </w:r>
    </w:p>
    <w:p w:rsidR="00B311A3" w:rsidRPr="00B311A3" w:rsidRDefault="00B311A3" w:rsidP="004243B0">
      <w:pPr>
        <w:rPr>
          <w:rFonts w:asciiTheme="minorHAnsi" w:hAnsiTheme="minorHAnsi"/>
          <w:sz w:val="22"/>
          <w:szCs w:val="22"/>
        </w:rPr>
      </w:pPr>
    </w:p>
    <w:p w:rsidR="003577F8" w:rsidRPr="00795ED5" w:rsidRDefault="0009139F" w:rsidP="004243B0">
      <w:pPr>
        <w:rPr>
          <w:rFonts w:asciiTheme="minorHAnsi" w:hAnsiTheme="minorHAnsi"/>
          <w:b/>
          <w:sz w:val="22"/>
          <w:szCs w:val="22"/>
        </w:rPr>
      </w:pPr>
      <w:r w:rsidRPr="00795ED5">
        <w:rPr>
          <w:rFonts w:asciiTheme="minorHAnsi" w:hAnsiTheme="minorHAnsi"/>
          <w:b/>
          <w:sz w:val="22"/>
          <w:szCs w:val="22"/>
        </w:rPr>
        <w:t>FACULTY</w:t>
      </w:r>
      <w:r w:rsidR="003577F8" w:rsidRPr="00795ED5">
        <w:rPr>
          <w:rFonts w:asciiTheme="minorHAnsi" w:hAnsiTheme="minorHAnsi"/>
          <w:b/>
          <w:sz w:val="22"/>
          <w:szCs w:val="22"/>
        </w:rPr>
        <w:t>:</w:t>
      </w:r>
      <w:r w:rsidR="004243B0" w:rsidRPr="00795ED5">
        <w:rPr>
          <w:rFonts w:asciiTheme="minorHAnsi" w:hAnsiTheme="minorHAnsi"/>
          <w:b/>
          <w:sz w:val="22"/>
          <w:szCs w:val="22"/>
        </w:rPr>
        <w:t xml:space="preserve"> </w:t>
      </w:r>
      <w:r w:rsidR="003577F8" w:rsidRPr="00795ED5">
        <w:rPr>
          <w:rFonts w:asciiTheme="minorHAnsi" w:hAnsiTheme="minorHAnsi"/>
          <w:sz w:val="22"/>
          <w:szCs w:val="22"/>
        </w:rPr>
        <w:t xml:space="preserve">Holly </w:t>
      </w:r>
      <w:proofErr w:type="spellStart"/>
      <w:r w:rsidR="003577F8" w:rsidRPr="00795ED5">
        <w:rPr>
          <w:rFonts w:asciiTheme="minorHAnsi" w:hAnsiTheme="minorHAnsi"/>
          <w:sz w:val="22"/>
          <w:szCs w:val="22"/>
        </w:rPr>
        <w:t>Hagle</w:t>
      </w:r>
      <w:proofErr w:type="spellEnd"/>
      <w:r w:rsidR="003577F8" w:rsidRPr="00795ED5">
        <w:rPr>
          <w:rFonts w:asciiTheme="minorHAnsi" w:hAnsiTheme="minorHAnsi"/>
          <w:sz w:val="22"/>
          <w:szCs w:val="22"/>
        </w:rPr>
        <w:t>, PhD</w:t>
      </w:r>
    </w:p>
    <w:p w:rsidR="003577F8" w:rsidRPr="0009139F" w:rsidRDefault="003577F8" w:rsidP="003577F8">
      <w:pPr>
        <w:pStyle w:val="NormalWeb"/>
        <w:spacing w:before="0" w:beforeAutospacing="0" w:after="0" w:afterAutospacing="0"/>
        <w:rPr>
          <w:rFonts w:asciiTheme="minorHAnsi" w:hAnsiTheme="minorHAnsi"/>
          <w:sz w:val="22"/>
          <w:szCs w:val="22"/>
        </w:rPr>
      </w:pPr>
    </w:p>
    <w:p w:rsidR="0009139F" w:rsidRPr="003577F8" w:rsidRDefault="0009139F" w:rsidP="0009139F">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1219200" cy="1524000"/>
            <wp:effectExtent l="0" t="0" r="0" b="0"/>
            <wp:wrapSquare wrapText="bothSides"/>
            <wp:docPr id="1" name="Picture 1" descr="C:\Users\robert.mckenna\AppData\Local\Microsoft\Windows\Temporary Internet Files\Content.Outlook\T846WOE9\Holly Hagle 7 6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mckenna\AppData\Local\Microsoft\Windows\Temporary Internet Files\Content.Outlook\T846WOE9\Holly Hagle 7 6 20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Pr="003577F8">
        <w:rPr>
          <w:rFonts w:asciiTheme="minorHAnsi" w:hAnsiTheme="minorHAnsi" w:cs="Arial"/>
          <w:sz w:val="22"/>
          <w:szCs w:val="22"/>
        </w:rPr>
        <w:t xml:space="preserve">Dr. Holly </w:t>
      </w:r>
      <w:proofErr w:type="spellStart"/>
      <w:r w:rsidRPr="003577F8">
        <w:rPr>
          <w:rFonts w:asciiTheme="minorHAnsi" w:hAnsiTheme="minorHAnsi" w:cs="Arial"/>
          <w:sz w:val="22"/>
          <w:szCs w:val="22"/>
        </w:rPr>
        <w:t>Hagle</w:t>
      </w:r>
      <w:proofErr w:type="spellEnd"/>
      <w:r w:rsidRPr="003577F8">
        <w:rPr>
          <w:rFonts w:asciiTheme="minorHAnsi" w:hAnsiTheme="minorHAnsi" w:cs="Arial"/>
          <w:sz w:val="22"/>
          <w:szCs w:val="22"/>
        </w:rPr>
        <w:t xml:space="preserve"> has been actively working with providers since joining the Institute for Research, Education and Training in Addictions (IRETA) in 2003. She is the Director of the National Screening, Brief Intervention and Referral to Treatment Addiction Technology Transfer Center (National SBIRT ATTC) and as such oversees all of the training and educational initiatives. Dr. </w:t>
      </w:r>
      <w:proofErr w:type="spellStart"/>
      <w:r w:rsidRPr="003577F8">
        <w:rPr>
          <w:rFonts w:asciiTheme="minorHAnsi" w:hAnsiTheme="minorHAnsi" w:cs="Arial"/>
          <w:sz w:val="22"/>
          <w:szCs w:val="22"/>
        </w:rPr>
        <w:t>Hagle</w:t>
      </w:r>
      <w:proofErr w:type="spellEnd"/>
      <w:r w:rsidRPr="003577F8">
        <w:rPr>
          <w:rFonts w:asciiTheme="minorHAnsi" w:hAnsiTheme="minorHAnsi" w:cs="Arial"/>
          <w:sz w:val="22"/>
          <w:szCs w:val="22"/>
        </w:rPr>
        <w:t xml:space="preserve"> oversees the curriculum development and project coordination for three Health Resources and Services Administration (HRSA) SBIRT federally funded projects with the University </w:t>
      </w:r>
      <w:proofErr w:type="gramStart"/>
      <w:r w:rsidRPr="003577F8">
        <w:rPr>
          <w:rFonts w:asciiTheme="minorHAnsi" w:hAnsiTheme="minorHAnsi" w:cs="Arial"/>
          <w:sz w:val="22"/>
          <w:szCs w:val="22"/>
        </w:rPr>
        <w:t>of Pittsburgh School of</w:t>
      </w:r>
      <w:proofErr w:type="gramEnd"/>
      <w:r w:rsidRPr="003577F8">
        <w:rPr>
          <w:rFonts w:asciiTheme="minorHAnsi" w:hAnsiTheme="minorHAnsi" w:cs="Arial"/>
          <w:sz w:val="22"/>
          <w:szCs w:val="22"/>
        </w:rPr>
        <w:t xml:space="preserve"> Nursing since 2006. Dr. </w:t>
      </w:r>
      <w:proofErr w:type="spellStart"/>
      <w:r w:rsidRPr="003577F8">
        <w:rPr>
          <w:rFonts w:asciiTheme="minorHAnsi" w:hAnsiTheme="minorHAnsi" w:cs="Arial"/>
          <w:sz w:val="22"/>
          <w:szCs w:val="22"/>
        </w:rPr>
        <w:t>Hagle</w:t>
      </w:r>
      <w:proofErr w:type="spellEnd"/>
      <w:r w:rsidRPr="003577F8">
        <w:rPr>
          <w:rFonts w:asciiTheme="minorHAnsi" w:hAnsiTheme="minorHAnsi" w:cs="Arial"/>
          <w:sz w:val="22"/>
          <w:szCs w:val="22"/>
        </w:rPr>
        <w:t xml:space="preserve"> is an Adjunct Assistant Professor of Health and Community Systems, University of Pittsburgh, School of Nursing. Dr. </w:t>
      </w:r>
      <w:proofErr w:type="spellStart"/>
      <w:r w:rsidRPr="003577F8">
        <w:rPr>
          <w:rFonts w:asciiTheme="minorHAnsi" w:hAnsiTheme="minorHAnsi" w:cs="Arial"/>
          <w:sz w:val="22"/>
          <w:szCs w:val="22"/>
        </w:rPr>
        <w:t>Hagle</w:t>
      </w:r>
      <w:proofErr w:type="spellEnd"/>
      <w:r w:rsidRPr="003577F8">
        <w:rPr>
          <w:rFonts w:asciiTheme="minorHAnsi" w:hAnsiTheme="minorHAnsi" w:cs="Arial"/>
          <w:sz w:val="22"/>
          <w:szCs w:val="22"/>
        </w:rPr>
        <w:t xml:space="preserve"> has her BS in Psychology, MA in Education, Curriculum and Instruction and PhD in Education, Instructional Management and Leadership. </w:t>
      </w:r>
    </w:p>
    <w:p w:rsidR="0009139F" w:rsidRPr="0009139F" w:rsidRDefault="0009139F" w:rsidP="003577F8">
      <w:pPr>
        <w:pStyle w:val="NormalWeb"/>
        <w:spacing w:before="0" w:beforeAutospacing="0" w:after="0" w:afterAutospacing="0"/>
        <w:rPr>
          <w:rFonts w:asciiTheme="minorHAnsi" w:hAnsiTheme="minorHAnsi"/>
          <w:b/>
          <w:sz w:val="22"/>
          <w:szCs w:val="22"/>
        </w:rPr>
      </w:pPr>
    </w:p>
    <w:p w:rsidR="003577F8" w:rsidRPr="0009139F" w:rsidRDefault="003577F8" w:rsidP="003577F8">
      <w:pPr>
        <w:pStyle w:val="NormalWeb"/>
        <w:spacing w:before="0" w:beforeAutospacing="0" w:after="0" w:afterAutospacing="0"/>
        <w:rPr>
          <w:rFonts w:asciiTheme="minorHAnsi" w:hAnsiTheme="minorHAnsi"/>
          <w:sz w:val="22"/>
          <w:szCs w:val="22"/>
        </w:rPr>
      </w:pPr>
    </w:p>
    <w:p w:rsidR="003577F8" w:rsidRPr="0009139F" w:rsidRDefault="003577F8">
      <w:pPr>
        <w:rPr>
          <w:rFonts w:asciiTheme="minorHAnsi" w:hAnsiTheme="minorHAnsi"/>
          <w:sz w:val="22"/>
          <w:szCs w:val="22"/>
        </w:rPr>
      </w:pPr>
      <w:r w:rsidRPr="0009139F">
        <w:rPr>
          <w:rFonts w:asciiTheme="minorHAnsi" w:hAnsiTheme="minorHAnsi"/>
          <w:sz w:val="22"/>
          <w:szCs w:val="22"/>
        </w:rPr>
        <w:br w:type="page"/>
      </w:r>
    </w:p>
    <w:p w:rsidR="008D39A8" w:rsidRPr="008D39A8" w:rsidRDefault="00255B8C" w:rsidP="008D39A8">
      <w:pPr>
        <w:jc w:val="center"/>
        <w:rPr>
          <w:rFonts w:asciiTheme="minorHAnsi" w:hAnsiTheme="minorHAnsi"/>
          <w:b/>
          <w:sz w:val="32"/>
          <w:szCs w:val="32"/>
        </w:rPr>
      </w:pPr>
      <w:r>
        <w:rPr>
          <w:rFonts w:asciiTheme="minorHAnsi" w:hAnsiTheme="minorHAnsi"/>
          <w:b/>
          <w:sz w:val="32"/>
          <w:szCs w:val="32"/>
        </w:rPr>
        <w:lastRenderedPageBreak/>
        <w:t xml:space="preserve">An </w:t>
      </w:r>
      <w:r w:rsidR="00664106" w:rsidRPr="00664106">
        <w:rPr>
          <w:rFonts w:asciiTheme="minorHAnsi" w:hAnsiTheme="minorHAnsi"/>
          <w:b/>
          <w:sz w:val="32"/>
          <w:szCs w:val="32"/>
        </w:rPr>
        <w:t xml:space="preserve">Introduction to </w:t>
      </w:r>
      <w:proofErr w:type="spellStart"/>
      <w:r w:rsidR="00664106" w:rsidRPr="00664106">
        <w:rPr>
          <w:rFonts w:asciiTheme="minorHAnsi" w:hAnsiTheme="minorHAnsi"/>
          <w:b/>
          <w:sz w:val="32"/>
          <w:szCs w:val="32"/>
        </w:rPr>
        <w:t>Telemental</w:t>
      </w:r>
      <w:proofErr w:type="spellEnd"/>
      <w:r w:rsidR="00664106" w:rsidRPr="00664106">
        <w:rPr>
          <w:rFonts w:asciiTheme="minorHAnsi" w:hAnsiTheme="minorHAnsi"/>
          <w:b/>
          <w:sz w:val="32"/>
          <w:szCs w:val="32"/>
        </w:rPr>
        <w:t xml:space="preserve"> Health</w:t>
      </w:r>
    </w:p>
    <w:p w:rsidR="008D39A8" w:rsidRPr="0009139F" w:rsidRDefault="008D39A8" w:rsidP="008D39A8">
      <w:pPr>
        <w:jc w:val="center"/>
        <w:rPr>
          <w:rFonts w:asciiTheme="minorHAnsi" w:hAnsiTheme="minorHAnsi"/>
          <w:sz w:val="22"/>
          <w:szCs w:val="22"/>
        </w:rPr>
      </w:pPr>
      <w:proofErr w:type="gramStart"/>
      <w:r>
        <w:rPr>
          <w:rFonts w:asciiTheme="minorHAnsi" w:hAnsiTheme="minorHAnsi"/>
          <w:sz w:val="22"/>
          <w:szCs w:val="22"/>
        </w:rPr>
        <w:t xml:space="preserve">Presented by </w:t>
      </w:r>
      <w:r w:rsidR="00A01347">
        <w:rPr>
          <w:rFonts w:asciiTheme="minorHAnsi" w:hAnsiTheme="minorHAnsi"/>
          <w:sz w:val="22"/>
          <w:szCs w:val="22"/>
        </w:rPr>
        <w:t>the</w:t>
      </w:r>
      <w:r w:rsidR="00081CC2">
        <w:rPr>
          <w:rFonts w:asciiTheme="minorHAnsi" w:hAnsiTheme="minorHAnsi"/>
          <w:sz w:val="22"/>
          <w:szCs w:val="22"/>
        </w:rPr>
        <w:t xml:space="preserve"> </w:t>
      </w:r>
      <w:hyperlink r:id="rId29" w:history="1">
        <w:r w:rsidR="00081CC2">
          <w:rPr>
            <w:rStyle w:val="Hyperlink"/>
            <w:rFonts w:asciiTheme="minorHAnsi" w:hAnsiTheme="minorHAnsi"/>
            <w:sz w:val="22"/>
            <w:szCs w:val="22"/>
          </w:rPr>
          <w:t>Mid-Atlantic Telehealth Resource Center</w:t>
        </w:r>
      </w:hyperlink>
      <w:r w:rsidR="00081CC2">
        <w:rPr>
          <w:rFonts w:asciiTheme="minorHAnsi" w:hAnsiTheme="minorHAnsi"/>
          <w:sz w:val="22"/>
          <w:szCs w:val="22"/>
        </w:rPr>
        <w:t>.</w:t>
      </w:r>
      <w:proofErr w:type="gramEnd"/>
    </w:p>
    <w:p w:rsidR="008D39A8" w:rsidRPr="0009139F" w:rsidRDefault="008D39A8" w:rsidP="008D39A8">
      <w:pPr>
        <w:rPr>
          <w:rFonts w:asciiTheme="minorHAnsi" w:hAnsiTheme="minorHAnsi"/>
          <w:sz w:val="28"/>
          <w:szCs w:val="28"/>
        </w:rPr>
      </w:pPr>
    </w:p>
    <w:p w:rsidR="008D39A8" w:rsidRPr="0009139F" w:rsidRDefault="008D39A8" w:rsidP="008D39A8">
      <w:pPr>
        <w:rPr>
          <w:rFonts w:asciiTheme="minorHAnsi" w:hAnsiTheme="minorHAnsi"/>
          <w:b/>
          <w:sz w:val="28"/>
          <w:szCs w:val="28"/>
        </w:rPr>
      </w:pPr>
      <w:r w:rsidRPr="0009139F">
        <w:rPr>
          <w:rFonts w:asciiTheme="minorHAnsi" w:hAnsiTheme="minorHAnsi"/>
          <w:b/>
          <w:sz w:val="28"/>
          <w:szCs w:val="28"/>
        </w:rPr>
        <w:t>Date:</w:t>
      </w:r>
      <w:r w:rsidRPr="0009139F">
        <w:rPr>
          <w:rFonts w:asciiTheme="minorHAnsi" w:hAnsiTheme="minorHAnsi"/>
          <w:b/>
          <w:sz w:val="28"/>
          <w:szCs w:val="28"/>
        </w:rPr>
        <w:tab/>
      </w:r>
      <w:r w:rsidR="004470E8">
        <w:rPr>
          <w:rFonts w:asciiTheme="minorHAnsi" w:hAnsiTheme="minorHAnsi"/>
          <w:b/>
          <w:sz w:val="28"/>
          <w:szCs w:val="28"/>
        </w:rPr>
        <w:t xml:space="preserve">Friday, </w:t>
      </w:r>
      <w:r w:rsidR="00A01347">
        <w:rPr>
          <w:rFonts w:asciiTheme="minorHAnsi" w:hAnsiTheme="minorHAnsi"/>
          <w:b/>
          <w:sz w:val="28"/>
          <w:szCs w:val="28"/>
        </w:rPr>
        <w:t>July 17, 2015</w:t>
      </w:r>
      <w:r w:rsidRPr="0009139F">
        <w:rPr>
          <w:rFonts w:asciiTheme="minorHAnsi" w:hAnsiTheme="minorHAnsi"/>
          <w:b/>
          <w:sz w:val="28"/>
          <w:szCs w:val="28"/>
        </w:rPr>
        <w:tab/>
      </w:r>
      <w:r w:rsidR="004243B0">
        <w:rPr>
          <w:rFonts w:asciiTheme="minorHAnsi" w:hAnsiTheme="minorHAnsi"/>
          <w:b/>
          <w:sz w:val="28"/>
          <w:szCs w:val="28"/>
        </w:rPr>
        <w:tab/>
      </w:r>
      <w:r w:rsidR="00A01347">
        <w:rPr>
          <w:rFonts w:asciiTheme="minorHAnsi" w:hAnsiTheme="minorHAnsi"/>
          <w:b/>
          <w:sz w:val="28"/>
          <w:szCs w:val="28"/>
        </w:rPr>
        <w:tab/>
      </w:r>
      <w:r w:rsidRPr="0009139F">
        <w:rPr>
          <w:rFonts w:asciiTheme="minorHAnsi" w:hAnsiTheme="minorHAnsi"/>
          <w:b/>
          <w:sz w:val="28"/>
          <w:szCs w:val="28"/>
        </w:rPr>
        <w:t>Time: 12:15pm (EST) to 1:00pm (EST)</w:t>
      </w:r>
    </w:p>
    <w:p w:rsidR="008D39A8" w:rsidRPr="0009139F" w:rsidRDefault="008D39A8" w:rsidP="008D39A8">
      <w:pPr>
        <w:rPr>
          <w:rFonts w:asciiTheme="minorHAnsi" w:hAnsiTheme="minorHAnsi"/>
          <w:sz w:val="28"/>
          <w:szCs w:val="28"/>
        </w:rPr>
      </w:pPr>
    </w:p>
    <w:p w:rsidR="008D39A8" w:rsidRPr="0009139F" w:rsidRDefault="008D39A8" w:rsidP="008D39A8">
      <w:pPr>
        <w:pStyle w:val="NormalWeb"/>
        <w:spacing w:before="0" w:beforeAutospacing="0" w:after="0" w:afterAutospacing="0"/>
        <w:rPr>
          <w:rFonts w:asciiTheme="minorHAnsi" w:hAnsiTheme="minorHAnsi"/>
          <w:sz w:val="28"/>
          <w:szCs w:val="28"/>
        </w:rPr>
      </w:pPr>
      <w:r w:rsidRPr="0009139F">
        <w:rPr>
          <w:rFonts w:asciiTheme="minorHAnsi" w:hAnsiTheme="minorHAnsi"/>
          <w:b/>
          <w:sz w:val="28"/>
          <w:szCs w:val="28"/>
        </w:rPr>
        <w:t xml:space="preserve">REGISTER </w:t>
      </w:r>
      <w:hyperlink r:id="rId30" w:history="1">
        <w:r w:rsidR="00A01347" w:rsidRPr="00A01347">
          <w:rPr>
            <w:rStyle w:val="Hyperlink"/>
            <w:rFonts w:ascii="Calibri" w:hAnsi="Calibri"/>
            <w:b/>
            <w:sz w:val="28"/>
            <w:szCs w:val="28"/>
          </w:rPr>
          <w:t>here</w:t>
        </w:r>
      </w:hyperlink>
      <w:r w:rsidR="00A01347">
        <w:t>.</w:t>
      </w:r>
    </w:p>
    <w:p w:rsidR="008D39A8" w:rsidRPr="00582D05" w:rsidRDefault="008D39A8" w:rsidP="00582D05">
      <w:pPr>
        <w:rPr>
          <w:rFonts w:asciiTheme="minorHAnsi" w:hAnsiTheme="minorHAnsi"/>
          <w:sz w:val="22"/>
          <w:szCs w:val="22"/>
        </w:rPr>
      </w:pPr>
    </w:p>
    <w:p w:rsidR="008D39A8" w:rsidRPr="00582D05" w:rsidRDefault="008D39A8" w:rsidP="00582D05">
      <w:pPr>
        <w:rPr>
          <w:rFonts w:asciiTheme="minorHAnsi" w:hAnsiTheme="minorHAnsi"/>
          <w:b/>
          <w:sz w:val="22"/>
          <w:szCs w:val="22"/>
        </w:rPr>
      </w:pPr>
      <w:r w:rsidRPr="00582D05">
        <w:rPr>
          <w:rFonts w:asciiTheme="minorHAnsi" w:hAnsiTheme="minorHAnsi"/>
          <w:b/>
          <w:sz w:val="22"/>
          <w:szCs w:val="22"/>
        </w:rPr>
        <w:t>DESCRIPTION:</w:t>
      </w:r>
    </w:p>
    <w:p w:rsidR="00582D05" w:rsidRPr="00582D05" w:rsidRDefault="0061676A" w:rsidP="00582D05">
      <w:pPr>
        <w:rPr>
          <w:rFonts w:asciiTheme="minorHAnsi" w:hAnsiTheme="minorHAnsi"/>
          <w:sz w:val="22"/>
          <w:szCs w:val="22"/>
        </w:rPr>
      </w:pPr>
      <w:r>
        <w:rPr>
          <w:rFonts w:asciiTheme="minorHAnsi" w:hAnsiTheme="minorHAnsi"/>
          <w:bCs/>
          <w:sz w:val="22"/>
          <w:szCs w:val="22"/>
        </w:rPr>
        <w:t xml:space="preserve">This webinar is designed to help you begin exploring how telemedicine may help increase access to behavioral health services for your patients. </w:t>
      </w:r>
      <w:r w:rsidRPr="0061676A">
        <w:rPr>
          <w:rFonts w:asciiTheme="minorHAnsi" w:hAnsiTheme="minorHAnsi"/>
          <w:sz w:val="22"/>
          <w:szCs w:val="22"/>
        </w:rPr>
        <w:t>K</w:t>
      </w:r>
      <w:r w:rsidR="00582D05" w:rsidRPr="00582D05">
        <w:rPr>
          <w:rFonts w:asciiTheme="minorHAnsi" w:hAnsiTheme="minorHAnsi"/>
          <w:bCs/>
          <w:sz w:val="22"/>
          <w:szCs w:val="22"/>
        </w:rPr>
        <w:t xml:space="preserve">ey issues and growth opportunities in the </w:t>
      </w:r>
      <w:proofErr w:type="spellStart"/>
      <w:r w:rsidR="00582D05" w:rsidRPr="00582D05">
        <w:rPr>
          <w:rFonts w:asciiTheme="minorHAnsi" w:hAnsiTheme="minorHAnsi"/>
          <w:bCs/>
          <w:sz w:val="22"/>
          <w:szCs w:val="22"/>
        </w:rPr>
        <w:t>telemental</w:t>
      </w:r>
      <w:proofErr w:type="spellEnd"/>
      <w:r w:rsidR="00582D05" w:rsidRPr="00582D05">
        <w:rPr>
          <w:rFonts w:asciiTheme="minorHAnsi" w:hAnsiTheme="minorHAnsi"/>
          <w:bCs/>
          <w:sz w:val="22"/>
          <w:szCs w:val="22"/>
        </w:rPr>
        <w:t xml:space="preserve"> health industry</w:t>
      </w:r>
      <w:r w:rsidR="00582D05">
        <w:rPr>
          <w:rFonts w:asciiTheme="minorHAnsi" w:hAnsiTheme="minorHAnsi"/>
          <w:bCs/>
          <w:sz w:val="22"/>
          <w:szCs w:val="22"/>
        </w:rPr>
        <w:t xml:space="preserve"> will be covered</w:t>
      </w:r>
      <w:r w:rsidR="00582D05" w:rsidRPr="00582D05">
        <w:rPr>
          <w:rFonts w:asciiTheme="minorHAnsi" w:hAnsiTheme="minorHAnsi"/>
          <w:bCs/>
          <w:sz w:val="22"/>
          <w:szCs w:val="22"/>
        </w:rPr>
        <w:t>. A brief historical context will be provided as background for the current state of technology, reimbursed services, security , HIPAA compliance, laws, ethics, risk management, credentialing and training requirements. </w:t>
      </w:r>
      <w:r w:rsidR="00582D05">
        <w:rPr>
          <w:rFonts w:asciiTheme="minorHAnsi" w:hAnsiTheme="minorHAnsi"/>
          <w:bCs/>
          <w:sz w:val="22"/>
          <w:szCs w:val="22"/>
        </w:rPr>
        <w:t xml:space="preserve"> Opportunities for increased access and implementation of </w:t>
      </w:r>
      <w:proofErr w:type="spellStart"/>
      <w:r w:rsidR="00582D05">
        <w:rPr>
          <w:rFonts w:asciiTheme="minorHAnsi" w:hAnsiTheme="minorHAnsi"/>
          <w:bCs/>
          <w:sz w:val="22"/>
          <w:szCs w:val="22"/>
        </w:rPr>
        <w:t>telemental</w:t>
      </w:r>
      <w:proofErr w:type="spellEnd"/>
      <w:r w:rsidR="00582D05">
        <w:rPr>
          <w:rFonts w:asciiTheme="minorHAnsi" w:hAnsiTheme="minorHAnsi"/>
          <w:bCs/>
          <w:sz w:val="22"/>
          <w:szCs w:val="22"/>
        </w:rPr>
        <w:t xml:space="preserve"> health services will be discussed.</w:t>
      </w:r>
    </w:p>
    <w:p w:rsidR="008D39A8" w:rsidRPr="00582D05" w:rsidRDefault="008D39A8" w:rsidP="00582D05">
      <w:pPr>
        <w:rPr>
          <w:rFonts w:asciiTheme="minorHAnsi" w:hAnsiTheme="minorHAnsi"/>
          <w:b/>
          <w:sz w:val="22"/>
          <w:szCs w:val="22"/>
        </w:rPr>
      </w:pPr>
    </w:p>
    <w:p w:rsidR="008D39A8" w:rsidRPr="00582D05" w:rsidRDefault="008D39A8" w:rsidP="00582D05">
      <w:pPr>
        <w:rPr>
          <w:rFonts w:asciiTheme="minorHAnsi" w:hAnsiTheme="minorHAnsi"/>
          <w:b/>
          <w:sz w:val="22"/>
          <w:szCs w:val="22"/>
        </w:rPr>
      </w:pPr>
      <w:r w:rsidRPr="00582D05">
        <w:rPr>
          <w:rFonts w:asciiTheme="minorHAnsi" w:hAnsiTheme="minorHAnsi"/>
          <w:b/>
          <w:sz w:val="22"/>
          <w:szCs w:val="22"/>
        </w:rPr>
        <w:t>OBJECTIVES</w:t>
      </w:r>
    </w:p>
    <w:p w:rsidR="008D39A8" w:rsidRDefault="003F61E2" w:rsidP="008D39A8">
      <w:pPr>
        <w:rPr>
          <w:rFonts w:asciiTheme="minorHAnsi" w:hAnsiTheme="minorHAnsi"/>
          <w:sz w:val="22"/>
          <w:szCs w:val="22"/>
        </w:rPr>
      </w:pPr>
      <w:r>
        <w:rPr>
          <w:rFonts w:asciiTheme="minorHAnsi" w:hAnsiTheme="minorHAnsi"/>
          <w:sz w:val="22"/>
          <w:szCs w:val="22"/>
        </w:rPr>
        <w:t>After participating in this webinar, you will be able to:</w:t>
      </w:r>
    </w:p>
    <w:p w:rsidR="003F61E2" w:rsidRPr="003F61E2" w:rsidRDefault="003F61E2" w:rsidP="003F61E2">
      <w:pPr>
        <w:pStyle w:val="ListParagraph"/>
        <w:numPr>
          <w:ilvl w:val="0"/>
          <w:numId w:val="4"/>
        </w:numPr>
        <w:ind w:left="180" w:hanging="180"/>
        <w:rPr>
          <w:rFonts w:asciiTheme="minorHAnsi" w:hAnsiTheme="minorHAnsi"/>
          <w:sz w:val="22"/>
          <w:szCs w:val="22"/>
        </w:rPr>
      </w:pPr>
      <w:r w:rsidRPr="003F61E2">
        <w:rPr>
          <w:rFonts w:asciiTheme="minorHAnsi" w:hAnsiTheme="minorHAnsi"/>
          <w:sz w:val="22"/>
          <w:szCs w:val="22"/>
        </w:rPr>
        <w:t xml:space="preserve">Identify areas where </w:t>
      </w:r>
      <w:proofErr w:type="spellStart"/>
      <w:r w:rsidRPr="003F61E2">
        <w:rPr>
          <w:rFonts w:asciiTheme="minorHAnsi" w:hAnsiTheme="minorHAnsi"/>
          <w:sz w:val="22"/>
          <w:szCs w:val="22"/>
        </w:rPr>
        <w:t>telemental</w:t>
      </w:r>
      <w:proofErr w:type="spellEnd"/>
      <w:r w:rsidRPr="003F61E2">
        <w:rPr>
          <w:rFonts w:asciiTheme="minorHAnsi" w:hAnsiTheme="minorHAnsi"/>
          <w:sz w:val="22"/>
          <w:szCs w:val="22"/>
        </w:rPr>
        <w:t xml:space="preserve"> health services </w:t>
      </w:r>
      <w:r w:rsidR="00582D05">
        <w:rPr>
          <w:rFonts w:asciiTheme="minorHAnsi" w:hAnsiTheme="minorHAnsi"/>
          <w:sz w:val="22"/>
          <w:szCs w:val="22"/>
        </w:rPr>
        <w:t xml:space="preserve">may </w:t>
      </w:r>
      <w:r w:rsidRPr="003F61E2">
        <w:rPr>
          <w:rFonts w:asciiTheme="minorHAnsi" w:hAnsiTheme="minorHAnsi"/>
          <w:sz w:val="22"/>
          <w:szCs w:val="22"/>
        </w:rPr>
        <w:t>be beneficial</w:t>
      </w:r>
      <w:r w:rsidR="00582D05">
        <w:rPr>
          <w:rFonts w:asciiTheme="minorHAnsi" w:hAnsiTheme="minorHAnsi"/>
          <w:sz w:val="22"/>
          <w:szCs w:val="22"/>
        </w:rPr>
        <w:t xml:space="preserve"> for your practice or service setting</w:t>
      </w:r>
      <w:r>
        <w:rPr>
          <w:rFonts w:asciiTheme="minorHAnsi" w:hAnsiTheme="minorHAnsi"/>
          <w:sz w:val="22"/>
          <w:szCs w:val="22"/>
        </w:rPr>
        <w:t xml:space="preserve">; </w:t>
      </w:r>
    </w:p>
    <w:p w:rsidR="003F61E2" w:rsidRPr="003F61E2" w:rsidRDefault="003F61E2" w:rsidP="003F61E2">
      <w:pPr>
        <w:pStyle w:val="ListParagraph"/>
        <w:numPr>
          <w:ilvl w:val="0"/>
          <w:numId w:val="4"/>
        </w:numPr>
        <w:ind w:left="180" w:hanging="180"/>
        <w:rPr>
          <w:rFonts w:asciiTheme="minorHAnsi" w:hAnsiTheme="minorHAnsi"/>
          <w:sz w:val="22"/>
          <w:szCs w:val="22"/>
        </w:rPr>
      </w:pPr>
      <w:r w:rsidRPr="003F61E2">
        <w:rPr>
          <w:rFonts w:asciiTheme="minorHAnsi" w:hAnsiTheme="minorHAnsi"/>
          <w:sz w:val="22"/>
          <w:szCs w:val="22"/>
        </w:rPr>
        <w:t>List five curr</w:t>
      </w:r>
      <w:r>
        <w:rPr>
          <w:rFonts w:asciiTheme="minorHAnsi" w:hAnsiTheme="minorHAnsi"/>
          <w:sz w:val="22"/>
          <w:szCs w:val="22"/>
        </w:rPr>
        <w:t xml:space="preserve">ent types of </w:t>
      </w:r>
      <w:proofErr w:type="spellStart"/>
      <w:r>
        <w:rPr>
          <w:rFonts w:asciiTheme="minorHAnsi" w:hAnsiTheme="minorHAnsi"/>
          <w:sz w:val="22"/>
          <w:szCs w:val="22"/>
        </w:rPr>
        <w:t>telemental</w:t>
      </w:r>
      <w:proofErr w:type="spellEnd"/>
      <w:r>
        <w:rPr>
          <w:rFonts w:asciiTheme="minorHAnsi" w:hAnsiTheme="minorHAnsi"/>
          <w:sz w:val="22"/>
          <w:szCs w:val="22"/>
        </w:rPr>
        <w:t xml:space="preserve"> health practice settings; </w:t>
      </w:r>
    </w:p>
    <w:p w:rsidR="003F61E2" w:rsidRDefault="003F61E2" w:rsidP="003F61E2">
      <w:pPr>
        <w:pStyle w:val="ListParagraph"/>
        <w:numPr>
          <w:ilvl w:val="0"/>
          <w:numId w:val="4"/>
        </w:numPr>
        <w:ind w:left="180" w:hanging="180"/>
        <w:rPr>
          <w:rFonts w:asciiTheme="minorHAnsi" w:hAnsiTheme="minorHAnsi"/>
          <w:sz w:val="22"/>
          <w:szCs w:val="22"/>
        </w:rPr>
      </w:pPr>
      <w:r w:rsidRPr="003F61E2">
        <w:rPr>
          <w:rFonts w:asciiTheme="minorHAnsi" w:hAnsiTheme="minorHAnsi"/>
          <w:sz w:val="22"/>
          <w:szCs w:val="22"/>
        </w:rPr>
        <w:t xml:space="preserve">Describe the major types of modalities for </w:t>
      </w:r>
      <w:proofErr w:type="spellStart"/>
      <w:r w:rsidRPr="003F61E2">
        <w:rPr>
          <w:rFonts w:asciiTheme="minorHAnsi" w:hAnsiTheme="minorHAnsi"/>
          <w:sz w:val="22"/>
          <w:szCs w:val="22"/>
        </w:rPr>
        <w:t>telemental</w:t>
      </w:r>
      <w:proofErr w:type="spellEnd"/>
      <w:r w:rsidRPr="003F61E2">
        <w:rPr>
          <w:rFonts w:asciiTheme="minorHAnsi" w:hAnsiTheme="minorHAnsi"/>
          <w:sz w:val="22"/>
          <w:szCs w:val="22"/>
        </w:rPr>
        <w:t xml:space="preserve"> health services available; </w:t>
      </w:r>
      <w:r>
        <w:rPr>
          <w:rFonts w:asciiTheme="minorHAnsi" w:hAnsiTheme="minorHAnsi"/>
          <w:sz w:val="22"/>
          <w:szCs w:val="22"/>
        </w:rPr>
        <w:t>and</w:t>
      </w:r>
    </w:p>
    <w:p w:rsidR="003F61E2" w:rsidRPr="003F61E2" w:rsidRDefault="003F61E2" w:rsidP="003F61E2">
      <w:pPr>
        <w:pStyle w:val="ListParagraph"/>
        <w:numPr>
          <w:ilvl w:val="0"/>
          <w:numId w:val="4"/>
        </w:numPr>
        <w:ind w:left="180" w:hanging="180"/>
        <w:rPr>
          <w:rFonts w:asciiTheme="minorHAnsi" w:hAnsiTheme="minorHAnsi"/>
          <w:sz w:val="22"/>
          <w:szCs w:val="22"/>
        </w:rPr>
      </w:pPr>
      <w:r w:rsidRPr="003F61E2">
        <w:rPr>
          <w:rFonts w:asciiTheme="minorHAnsi" w:hAnsiTheme="minorHAnsi"/>
          <w:sz w:val="22"/>
          <w:szCs w:val="22"/>
        </w:rPr>
        <w:t>Discern services that are legal, ethical, HIPAA-compliant and reimbursable by third party health insurers.</w:t>
      </w:r>
    </w:p>
    <w:p w:rsidR="003F61E2" w:rsidRDefault="003F61E2" w:rsidP="008D39A8">
      <w:pPr>
        <w:rPr>
          <w:rFonts w:asciiTheme="minorHAnsi" w:hAnsiTheme="minorHAnsi"/>
          <w:sz w:val="22"/>
          <w:szCs w:val="22"/>
        </w:rPr>
      </w:pPr>
    </w:p>
    <w:p w:rsidR="00234625" w:rsidRPr="00B311A3" w:rsidRDefault="00234625" w:rsidP="00234625">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settings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Pr>
          <w:rFonts w:asciiTheme="minorHAnsi" w:hAnsiTheme="minorHAnsi"/>
          <w:sz w:val="22"/>
          <w:szCs w:val="22"/>
        </w:rPr>
        <w:t xml:space="preserve"> settings</w:t>
      </w:r>
      <w:r w:rsidRPr="00B311A3">
        <w:rPr>
          <w:rFonts w:asciiTheme="minorHAnsi" w:hAnsiTheme="minorHAnsi"/>
          <w:sz w:val="22"/>
          <w:szCs w:val="22"/>
        </w:rPr>
        <w:t>.</w:t>
      </w:r>
    </w:p>
    <w:p w:rsidR="00234625" w:rsidRDefault="00234625" w:rsidP="008D39A8">
      <w:pPr>
        <w:rPr>
          <w:rFonts w:asciiTheme="minorHAnsi" w:hAnsiTheme="minorHAnsi"/>
          <w:sz w:val="22"/>
          <w:szCs w:val="22"/>
        </w:rPr>
      </w:pPr>
    </w:p>
    <w:p w:rsidR="008D39A8" w:rsidRPr="009E1EB3" w:rsidRDefault="008D39A8" w:rsidP="008D39A8">
      <w:pPr>
        <w:rPr>
          <w:rFonts w:asciiTheme="minorHAnsi" w:hAnsiTheme="minorHAnsi"/>
          <w:sz w:val="22"/>
          <w:szCs w:val="22"/>
        </w:rPr>
      </w:pPr>
      <w:r w:rsidRPr="0009139F">
        <w:rPr>
          <w:rFonts w:asciiTheme="minorHAnsi" w:hAnsiTheme="minorHAnsi"/>
          <w:b/>
          <w:sz w:val="22"/>
          <w:szCs w:val="22"/>
        </w:rPr>
        <w:t>FACULTY:</w:t>
      </w:r>
      <w:r w:rsidR="009E1EB3">
        <w:rPr>
          <w:rFonts w:asciiTheme="minorHAnsi" w:hAnsiTheme="minorHAnsi"/>
          <w:b/>
          <w:sz w:val="22"/>
          <w:szCs w:val="22"/>
        </w:rPr>
        <w:t xml:space="preserve"> </w:t>
      </w:r>
      <w:r w:rsidR="009E1EB3" w:rsidRPr="009E1EB3">
        <w:rPr>
          <w:rFonts w:asciiTheme="minorHAnsi" w:hAnsiTheme="minorHAnsi"/>
          <w:sz w:val="22"/>
          <w:szCs w:val="22"/>
        </w:rPr>
        <w:t xml:space="preserve">Jay </w:t>
      </w:r>
      <w:proofErr w:type="spellStart"/>
      <w:r w:rsidR="009E1EB3" w:rsidRPr="009E1EB3">
        <w:rPr>
          <w:rFonts w:asciiTheme="minorHAnsi" w:hAnsiTheme="minorHAnsi"/>
          <w:sz w:val="22"/>
          <w:szCs w:val="22"/>
        </w:rPr>
        <w:t>Ostrowski</w:t>
      </w:r>
      <w:proofErr w:type="spellEnd"/>
      <w:r w:rsidR="009E1EB3" w:rsidRPr="009E1EB3">
        <w:rPr>
          <w:rFonts w:asciiTheme="minorHAnsi" w:hAnsiTheme="minorHAnsi"/>
          <w:sz w:val="22"/>
          <w:szCs w:val="22"/>
        </w:rPr>
        <w:t>, MA, LPC/S, NCC, DCC, ACS</w:t>
      </w:r>
    </w:p>
    <w:p w:rsidR="008D39A8" w:rsidRPr="00664106" w:rsidRDefault="00F93FDF" w:rsidP="008D39A8">
      <w:pPr>
        <w:rPr>
          <w:rFonts w:asciiTheme="minorHAnsi" w:hAnsiTheme="minorHAnsi"/>
          <w:b/>
          <w:sz w:val="22"/>
          <w:szCs w:val="22"/>
        </w:rPr>
      </w:pPr>
      <w:r>
        <w:rPr>
          <w:rFonts w:eastAsia="Times New Roman"/>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162560</wp:posOffset>
            </wp:positionV>
            <wp:extent cx="1173480" cy="1485900"/>
            <wp:effectExtent l="0" t="0" r="7620" b="0"/>
            <wp:wrapTight wrapText="bothSides">
              <wp:wrapPolygon edited="0">
                <wp:start x="0" y="0"/>
                <wp:lineTo x="0" y="21323"/>
                <wp:lineTo x="21390" y="21323"/>
                <wp:lineTo x="21390" y="0"/>
                <wp:lineTo x="0" y="0"/>
              </wp:wrapPolygon>
            </wp:wrapTight>
            <wp:docPr id="3" name="Picture 3" descr="cid:7dde24a3-29de-4964-b4c9-e9e1a9797469@mail.nih.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dde24a3-29de-4964-b4c9-e9e1a9797469@mail.nih.gov"/>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l="2472" r="8106"/>
                    <a:stretch/>
                  </pic:blipFill>
                  <pic:spPr bwMode="auto">
                    <a:xfrm>
                      <a:off x="0" y="0"/>
                      <a:ext cx="1173480" cy="1485900"/>
                    </a:xfrm>
                    <a:prstGeom prst="rect">
                      <a:avLst/>
                    </a:prstGeom>
                    <a:noFill/>
                    <a:ln>
                      <a:noFill/>
                    </a:ln>
                    <a:extLst>
                      <a:ext uri="{53640926-AAD7-44D8-BBD7-CCE9431645EC}">
                        <a14:shadowObscured xmlns:a14="http://schemas.microsoft.com/office/drawing/2010/main"/>
                      </a:ext>
                    </a:extLst>
                  </pic:spPr>
                </pic:pic>
              </a:graphicData>
            </a:graphic>
          </wp:anchor>
        </w:drawing>
      </w:r>
    </w:p>
    <w:p w:rsidR="003577F8" w:rsidRPr="002F5019" w:rsidRDefault="00ED2F6D" w:rsidP="00ED2F6D">
      <w:pPr>
        <w:autoSpaceDE w:val="0"/>
        <w:autoSpaceDN w:val="0"/>
        <w:adjustRightInd w:val="0"/>
        <w:rPr>
          <w:rFonts w:asciiTheme="minorHAnsi" w:hAnsiTheme="minorHAnsi"/>
          <w:sz w:val="22"/>
          <w:szCs w:val="22"/>
        </w:rPr>
      </w:pPr>
      <w:r w:rsidRPr="009E1EB3">
        <w:rPr>
          <w:rFonts w:asciiTheme="minorHAnsi" w:hAnsiTheme="minorHAnsi" w:cs="HelveticaNeue"/>
          <w:sz w:val="22"/>
          <w:szCs w:val="22"/>
        </w:rPr>
        <w:t xml:space="preserve">Jay </w:t>
      </w:r>
      <w:proofErr w:type="spellStart"/>
      <w:r w:rsidRPr="009E1EB3">
        <w:rPr>
          <w:rFonts w:asciiTheme="minorHAnsi" w:hAnsiTheme="minorHAnsi" w:cs="HelveticaNeue"/>
          <w:sz w:val="22"/>
          <w:szCs w:val="22"/>
        </w:rPr>
        <w:t>Ostrowski</w:t>
      </w:r>
      <w:proofErr w:type="spellEnd"/>
      <w:r w:rsidRPr="009E1EB3">
        <w:rPr>
          <w:rFonts w:asciiTheme="minorHAnsi" w:hAnsiTheme="minorHAnsi" w:cs="HelveticaNeue"/>
          <w:sz w:val="22"/>
          <w:szCs w:val="22"/>
        </w:rPr>
        <w:t xml:space="preserve"> is the Director of Product and Business Development with the National Board for Certified Counselors </w:t>
      </w:r>
      <w:r w:rsidR="009E1EB3" w:rsidRPr="009E1EB3">
        <w:rPr>
          <w:rFonts w:asciiTheme="minorHAnsi" w:hAnsiTheme="minorHAnsi" w:cs="HelveticaNeue"/>
          <w:sz w:val="22"/>
          <w:szCs w:val="22"/>
        </w:rPr>
        <w:t>and Affiliates.</w:t>
      </w:r>
      <w:r w:rsidRPr="009E1EB3">
        <w:rPr>
          <w:rFonts w:asciiTheme="minorHAnsi" w:hAnsiTheme="minorHAnsi" w:cs="HelveticaNeue"/>
          <w:sz w:val="22"/>
          <w:szCs w:val="22"/>
        </w:rPr>
        <w:t xml:space="preserve"> </w:t>
      </w:r>
      <w:r w:rsidR="009E1EB3" w:rsidRPr="009E1EB3">
        <w:rPr>
          <w:rFonts w:asciiTheme="minorHAnsi" w:hAnsiTheme="minorHAnsi" w:cs="HelveticaNeue"/>
          <w:sz w:val="22"/>
          <w:szCs w:val="22"/>
        </w:rPr>
        <w:t xml:space="preserve">He is a published </w:t>
      </w:r>
      <w:proofErr w:type="spellStart"/>
      <w:r w:rsidR="009E1EB3" w:rsidRPr="009E1EB3">
        <w:rPr>
          <w:rFonts w:asciiTheme="minorHAnsi" w:hAnsiTheme="minorHAnsi" w:cs="HelveticaNeue"/>
          <w:sz w:val="22"/>
          <w:szCs w:val="22"/>
        </w:rPr>
        <w:t>telemental</w:t>
      </w:r>
      <w:proofErr w:type="spellEnd"/>
      <w:r w:rsidR="00FD7F30">
        <w:rPr>
          <w:rFonts w:asciiTheme="minorHAnsi" w:hAnsiTheme="minorHAnsi" w:cs="HelveticaNeue"/>
          <w:sz w:val="22"/>
          <w:szCs w:val="22"/>
        </w:rPr>
        <w:t xml:space="preserve"> </w:t>
      </w:r>
      <w:r w:rsidR="009E1EB3" w:rsidRPr="009E1EB3">
        <w:rPr>
          <w:rFonts w:asciiTheme="minorHAnsi" w:hAnsiTheme="minorHAnsi" w:cs="HelveticaNeue"/>
          <w:sz w:val="22"/>
          <w:szCs w:val="22"/>
        </w:rPr>
        <w:t xml:space="preserve">health researcher and has developed multiple telehealth products and services for the mental health industry. </w:t>
      </w:r>
      <w:r w:rsidRPr="009E1EB3">
        <w:rPr>
          <w:rFonts w:asciiTheme="minorHAnsi" w:hAnsiTheme="minorHAnsi" w:cs="HelveticaNeue"/>
          <w:sz w:val="22"/>
          <w:szCs w:val="22"/>
        </w:rPr>
        <w:t xml:space="preserve">As the president of Behavioral Health Innovation (BHI), he develops comprehensive online mental health applications and serves as an advisor and telehealth consultant for the Mid Atlantic Telehealth </w:t>
      </w:r>
      <w:r w:rsidRPr="002F5019">
        <w:rPr>
          <w:rFonts w:asciiTheme="minorHAnsi" w:hAnsiTheme="minorHAnsi" w:cs="HelveticaNeue"/>
          <w:sz w:val="22"/>
          <w:szCs w:val="22"/>
        </w:rPr>
        <w:t xml:space="preserve">Resource Center. </w:t>
      </w:r>
      <w:r w:rsidR="009E1EB3" w:rsidRPr="002F5019">
        <w:rPr>
          <w:rFonts w:asciiTheme="minorHAnsi" w:hAnsiTheme="minorHAnsi" w:cs="HelveticaNeue"/>
          <w:sz w:val="22"/>
          <w:szCs w:val="22"/>
        </w:rPr>
        <w:t xml:space="preserve">Mr. </w:t>
      </w:r>
      <w:proofErr w:type="spellStart"/>
      <w:proofErr w:type="gramStart"/>
      <w:r w:rsidR="009E1EB3" w:rsidRPr="002F5019">
        <w:rPr>
          <w:rFonts w:asciiTheme="minorHAnsi" w:hAnsiTheme="minorHAnsi" w:cs="HelveticaNeue"/>
          <w:sz w:val="22"/>
          <w:szCs w:val="22"/>
        </w:rPr>
        <w:t>Ostrowski</w:t>
      </w:r>
      <w:proofErr w:type="spellEnd"/>
      <w:r w:rsidR="009E1EB3" w:rsidRPr="002F5019">
        <w:rPr>
          <w:rFonts w:asciiTheme="minorHAnsi" w:hAnsiTheme="minorHAnsi" w:cs="HelveticaNeue"/>
          <w:sz w:val="22"/>
          <w:szCs w:val="22"/>
        </w:rPr>
        <w:t xml:space="preserve">  holds</w:t>
      </w:r>
      <w:proofErr w:type="gramEnd"/>
      <w:r w:rsidR="009E1EB3" w:rsidRPr="002F5019">
        <w:rPr>
          <w:rFonts w:asciiTheme="minorHAnsi" w:hAnsiTheme="minorHAnsi" w:cs="HelveticaNeue"/>
          <w:sz w:val="22"/>
          <w:szCs w:val="22"/>
        </w:rPr>
        <w:t xml:space="preserve"> a </w:t>
      </w:r>
      <w:proofErr w:type="spellStart"/>
      <w:r w:rsidR="009E1EB3" w:rsidRPr="002F5019">
        <w:rPr>
          <w:rFonts w:asciiTheme="minorHAnsi" w:hAnsiTheme="minorHAnsi" w:cs="HelveticaNeue"/>
          <w:sz w:val="22"/>
          <w:szCs w:val="22"/>
        </w:rPr>
        <w:t>Masters</w:t>
      </w:r>
      <w:proofErr w:type="spellEnd"/>
      <w:r w:rsidR="009E1EB3" w:rsidRPr="002F5019">
        <w:rPr>
          <w:rFonts w:asciiTheme="minorHAnsi" w:hAnsiTheme="minorHAnsi" w:cs="HelveticaNeue"/>
          <w:sz w:val="22"/>
          <w:szCs w:val="22"/>
        </w:rPr>
        <w:t xml:space="preserve"> degree in Counseling Psychology and has various related licenses and certifications including as a </w:t>
      </w:r>
      <w:r w:rsidR="009E1EB3" w:rsidRPr="00620888">
        <w:rPr>
          <w:rFonts w:asciiTheme="minorHAnsi" w:hAnsiTheme="minorHAnsi" w:cs="Helvetica"/>
          <w:sz w:val="22"/>
          <w:szCs w:val="22"/>
        </w:rPr>
        <w:t xml:space="preserve">Professional Counselor, Professional Counselor Supervisor, National Counselor, Approved Clinical Supervisor, Distance Counselor, and a Telemedicine Clinical Presenter. </w:t>
      </w:r>
      <w:r w:rsidRPr="002F5019">
        <w:rPr>
          <w:rFonts w:asciiTheme="minorHAnsi" w:hAnsiTheme="minorHAnsi" w:cs="Helvetica"/>
          <w:sz w:val="22"/>
          <w:szCs w:val="22"/>
        </w:rPr>
        <w:t>Jay resides with his wife and two sons, just outside of Charlotte, North Carolina.</w:t>
      </w:r>
    </w:p>
    <w:p w:rsidR="008D39A8" w:rsidRPr="009E1EB3" w:rsidRDefault="008D39A8">
      <w:pPr>
        <w:rPr>
          <w:rFonts w:asciiTheme="minorHAnsi" w:hAnsiTheme="minorHAnsi"/>
          <w:sz w:val="22"/>
          <w:szCs w:val="22"/>
        </w:rPr>
      </w:pPr>
      <w:r w:rsidRPr="009E1EB3">
        <w:rPr>
          <w:rFonts w:asciiTheme="minorHAnsi" w:hAnsiTheme="minorHAnsi"/>
          <w:sz w:val="22"/>
          <w:szCs w:val="22"/>
        </w:rPr>
        <w:br w:type="page"/>
      </w:r>
    </w:p>
    <w:p w:rsidR="008D39A8" w:rsidRPr="008D39A8" w:rsidRDefault="00D72BCF" w:rsidP="008D39A8">
      <w:pPr>
        <w:jc w:val="center"/>
        <w:rPr>
          <w:rFonts w:asciiTheme="minorHAnsi" w:hAnsiTheme="minorHAnsi"/>
          <w:b/>
          <w:sz w:val="32"/>
          <w:szCs w:val="32"/>
        </w:rPr>
      </w:pPr>
      <w:r>
        <w:rPr>
          <w:rFonts w:asciiTheme="minorHAnsi" w:hAnsiTheme="minorHAnsi"/>
          <w:b/>
          <w:sz w:val="32"/>
          <w:szCs w:val="32"/>
        </w:rPr>
        <w:lastRenderedPageBreak/>
        <w:t>Prescription Drug Abuse: Let’s Stop the Epidemic</w:t>
      </w:r>
    </w:p>
    <w:p w:rsidR="008D39A8" w:rsidRPr="0009139F" w:rsidRDefault="008D39A8" w:rsidP="008D39A8">
      <w:pPr>
        <w:jc w:val="center"/>
        <w:rPr>
          <w:rFonts w:asciiTheme="minorHAnsi" w:hAnsiTheme="minorHAnsi"/>
          <w:sz w:val="22"/>
          <w:szCs w:val="22"/>
        </w:rPr>
      </w:pPr>
      <w:proofErr w:type="gramStart"/>
      <w:r>
        <w:rPr>
          <w:rFonts w:asciiTheme="minorHAnsi" w:hAnsiTheme="minorHAnsi"/>
          <w:sz w:val="22"/>
          <w:szCs w:val="22"/>
        </w:rPr>
        <w:t xml:space="preserve">Presented by </w:t>
      </w:r>
      <w:r w:rsidR="00C75135">
        <w:rPr>
          <w:rFonts w:asciiTheme="minorHAnsi" w:hAnsiTheme="minorHAnsi"/>
          <w:sz w:val="22"/>
          <w:szCs w:val="22"/>
        </w:rPr>
        <w:t>the</w:t>
      </w:r>
      <w:r w:rsidR="004470E8">
        <w:rPr>
          <w:rFonts w:asciiTheme="minorHAnsi" w:hAnsiTheme="minorHAnsi"/>
          <w:b/>
          <w:sz w:val="22"/>
          <w:szCs w:val="22"/>
        </w:rPr>
        <w:t xml:space="preserve"> </w:t>
      </w:r>
      <w:hyperlink r:id="rId33" w:history="1">
        <w:r w:rsidR="00FE357D">
          <w:rPr>
            <w:rStyle w:val="Hyperlink"/>
            <w:rFonts w:asciiTheme="minorHAnsi" w:hAnsiTheme="minorHAnsi"/>
            <w:sz w:val="22"/>
            <w:szCs w:val="22"/>
          </w:rPr>
          <w:t>Central East Addiction Technology Transfer Center</w:t>
        </w:r>
      </w:hyperlink>
      <w:r w:rsidR="004470E8">
        <w:rPr>
          <w:rFonts w:asciiTheme="minorHAnsi" w:hAnsiTheme="minorHAnsi"/>
          <w:b/>
          <w:sz w:val="22"/>
          <w:szCs w:val="22"/>
        </w:rPr>
        <w:t>.</w:t>
      </w:r>
      <w:proofErr w:type="gramEnd"/>
    </w:p>
    <w:p w:rsidR="008D39A8" w:rsidRPr="0009139F" w:rsidRDefault="008D39A8" w:rsidP="008D39A8">
      <w:pPr>
        <w:rPr>
          <w:rFonts w:asciiTheme="minorHAnsi" w:hAnsiTheme="minorHAnsi"/>
          <w:sz w:val="28"/>
          <w:szCs w:val="28"/>
        </w:rPr>
      </w:pPr>
    </w:p>
    <w:p w:rsidR="008D39A8" w:rsidRPr="0009139F" w:rsidRDefault="008D39A8" w:rsidP="008D39A8">
      <w:pPr>
        <w:rPr>
          <w:rFonts w:asciiTheme="minorHAnsi" w:hAnsiTheme="minorHAnsi"/>
          <w:b/>
          <w:sz w:val="28"/>
          <w:szCs w:val="28"/>
        </w:rPr>
      </w:pPr>
      <w:r w:rsidRPr="0009139F">
        <w:rPr>
          <w:rFonts w:asciiTheme="minorHAnsi" w:hAnsiTheme="minorHAnsi"/>
          <w:b/>
          <w:sz w:val="28"/>
          <w:szCs w:val="28"/>
        </w:rPr>
        <w:t>Date:</w:t>
      </w:r>
      <w:r w:rsidRPr="0009139F">
        <w:rPr>
          <w:rFonts w:asciiTheme="minorHAnsi" w:hAnsiTheme="minorHAnsi"/>
          <w:b/>
          <w:sz w:val="28"/>
          <w:szCs w:val="28"/>
        </w:rPr>
        <w:tab/>
      </w:r>
      <w:r w:rsidR="004470E8">
        <w:rPr>
          <w:rFonts w:asciiTheme="minorHAnsi" w:hAnsiTheme="minorHAnsi"/>
          <w:b/>
          <w:sz w:val="28"/>
          <w:szCs w:val="28"/>
        </w:rPr>
        <w:t xml:space="preserve">Thursday, </w:t>
      </w:r>
      <w:r w:rsidR="00A01347">
        <w:rPr>
          <w:rFonts w:asciiTheme="minorHAnsi" w:hAnsiTheme="minorHAnsi"/>
          <w:b/>
          <w:sz w:val="28"/>
          <w:szCs w:val="28"/>
        </w:rPr>
        <w:t>July 23, 2015</w:t>
      </w:r>
      <w:r w:rsidRPr="0009139F">
        <w:rPr>
          <w:rFonts w:asciiTheme="minorHAnsi" w:hAnsiTheme="minorHAnsi"/>
          <w:b/>
          <w:sz w:val="28"/>
          <w:szCs w:val="28"/>
        </w:rPr>
        <w:tab/>
      </w:r>
      <w:r w:rsidR="004243B0">
        <w:rPr>
          <w:rFonts w:asciiTheme="minorHAnsi" w:hAnsiTheme="minorHAnsi"/>
          <w:b/>
          <w:sz w:val="28"/>
          <w:szCs w:val="28"/>
        </w:rPr>
        <w:tab/>
      </w:r>
      <w:r w:rsidR="00A01347">
        <w:rPr>
          <w:rFonts w:asciiTheme="minorHAnsi" w:hAnsiTheme="minorHAnsi"/>
          <w:b/>
          <w:sz w:val="28"/>
          <w:szCs w:val="28"/>
        </w:rPr>
        <w:tab/>
      </w:r>
      <w:r w:rsidRPr="0009139F">
        <w:rPr>
          <w:rFonts w:asciiTheme="minorHAnsi" w:hAnsiTheme="minorHAnsi"/>
          <w:b/>
          <w:sz w:val="28"/>
          <w:szCs w:val="28"/>
        </w:rPr>
        <w:t>Time: 12:15pm (EST) to 1:00pm (EST)</w:t>
      </w:r>
    </w:p>
    <w:p w:rsidR="008D39A8" w:rsidRPr="0009139F" w:rsidRDefault="008D39A8" w:rsidP="008D39A8">
      <w:pPr>
        <w:rPr>
          <w:rFonts w:asciiTheme="minorHAnsi" w:hAnsiTheme="minorHAnsi"/>
          <w:sz w:val="28"/>
          <w:szCs w:val="28"/>
        </w:rPr>
      </w:pPr>
    </w:p>
    <w:p w:rsidR="008D39A8" w:rsidRPr="00A01347" w:rsidRDefault="008D39A8" w:rsidP="008D39A8">
      <w:pPr>
        <w:pStyle w:val="NormalWeb"/>
        <w:spacing w:before="0" w:beforeAutospacing="0" w:after="0" w:afterAutospacing="0"/>
        <w:rPr>
          <w:rFonts w:asciiTheme="minorHAnsi" w:hAnsiTheme="minorHAnsi"/>
          <w:b/>
          <w:sz w:val="28"/>
          <w:szCs w:val="28"/>
        </w:rPr>
      </w:pPr>
      <w:r w:rsidRPr="00A01347">
        <w:rPr>
          <w:rFonts w:asciiTheme="minorHAnsi" w:hAnsiTheme="minorHAnsi"/>
          <w:b/>
          <w:sz w:val="28"/>
          <w:szCs w:val="28"/>
        </w:rPr>
        <w:t xml:space="preserve">REGISTER </w:t>
      </w:r>
      <w:hyperlink r:id="rId34" w:history="1">
        <w:r w:rsidR="00A01347">
          <w:rPr>
            <w:rStyle w:val="Hyperlink"/>
            <w:rFonts w:asciiTheme="minorHAnsi" w:hAnsiTheme="minorHAnsi"/>
            <w:b/>
            <w:sz w:val="28"/>
            <w:szCs w:val="28"/>
          </w:rPr>
          <w:t>here</w:t>
        </w:r>
      </w:hyperlink>
      <w:r w:rsidR="00A01347">
        <w:rPr>
          <w:rFonts w:asciiTheme="minorHAnsi" w:hAnsiTheme="minorHAnsi"/>
          <w:b/>
          <w:sz w:val="28"/>
          <w:szCs w:val="28"/>
        </w:rPr>
        <w:t>.</w:t>
      </w:r>
    </w:p>
    <w:p w:rsidR="008D39A8" w:rsidRPr="00A01347" w:rsidRDefault="008D39A8" w:rsidP="008D39A8">
      <w:pPr>
        <w:rPr>
          <w:rFonts w:asciiTheme="minorHAnsi" w:hAnsiTheme="minorHAnsi"/>
          <w:b/>
          <w:sz w:val="28"/>
          <w:szCs w:val="28"/>
        </w:rPr>
      </w:pPr>
    </w:p>
    <w:p w:rsidR="008D39A8" w:rsidRPr="003577F8" w:rsidRDefault="008D39A8" w:rsidP="008D39A8">
      <w:pPr>
        <w:rPr>
          <w:rFonts w:asciiTheme="minorHAnsi" w:hAnsiTheme="minorHAnsi"/>
          <w:b/>
          <w:sz w:val="22"/>
          <w:szCs w:val="22"/>
        </w:rPr>
      </w:pPr>
      <w:r w:rsidRPr="003577F8">
        <w:rPr>
          <w:rFonts w:asciiTheme="minorHAnsi" w:hAnsiTheme="minorHAnsi"/>
          <w:b/>
          <w:sz w:val="22"/>
          <w:szCs w:val="22"/>
        </w:rPr>
        <w:t>DESCRIPTION:</w:t>
      </w:r>
    </w:p>
    <w:p w:rsidR="008D39A8" w:rsidRPr="00D72BCF" w:rsidRDefault="00D72BCF" w:rsidP="008D39A8">
      <w:pPr>
        <w:rPr>
          <w:rFonts w:asciiTheme="minorHAnsi" w:hAnsiTheme="minorHAnsi"/>
          <w:sz w:val="22"/>
          <w:szCs w:val="22"/>
        </w:rPr>
      </w:pPr>
      <w:r w:rsidRPr="00D72BCF">
        <w:rPr>
          <w:rFonts w:asciiTheme="minorHAnsi" w:hAnsiTheme="minorHAnsi"/>
          <w:sz w:val="22"/>
          <w:szCs w:val="22"/>
        </w:rPr>
        <w:t>Prescription drug abuse is a growing ep</w:t>
      </w:r>
      <w:r>
        <w:rPr>
          <w:rFonts w:asciiTheme="minorHAnsi" w:hAnsiTheme="minorHAnsi"/>
          <w:sz w:val="22"/>
          <w:szCs w:val="22"/>
        </w:rPr>
        <w:t xml:space="preserve">idemic in the United States and </w:t>
      </w:r>
      <w:r w:rsidR="00A93ADF">
        <w:rPr>
          <w:rFonts w:asciiTheme="minorHAnsi" w:hAnsiTheme="minorHAnsi"/>
          <w:sz w:val="22"/>
          <w:szCs w:val="22"/>
        </w:rPr>
        <w:t xml:space="preserve">demands our attention.  </w:t>
      </w:r>
      <w:r w:rsidR="00F11414">
        <w:rPr>
          <w:rFonts w:asciiTheme="minorHAnsi" w:hAnsiTheme="minorHAnsi"/>
          <w:sz w:val="22"/>
          <w:szCs w:val="22"/>
        </w:rPr>
        <w:t xml:space="preserve">It contributes to drastic increases in overdose deaths, injuries, emergency room visits, risks for sexually transmitted and other diseases, and medical costs. </w:t>
      </w:r>
      <w:r w:rsidR="00A93ADF" w:rsidRPr="00A93ADF">
        <w:rPr>
          <w:rFonts w:asciiTheme="minorHAnsi" w:hAnsiTheme="minorHAnsi"/>
          <w:sz w:val="22"/>
          <w:szCs w:val="22"/>
        </w:rPr>
        <w:t>Results from the 2013 National</w:t>
      </w:r>
      <w:r w:rsidR="00F11414">
        <w:rPr>
          <w:rFonts w:asciiTheme="minorHAnsi" w:hAnsiTheme="minorHAnsi"/>
          <w:sz w:val="22"/>
          <w:szCs w:val="22"/>
        </w:rPr>
        <w:t xml:space="preserve"> Survey on Drug Use and Health </w:t>
      </w:r>
      <w:r w:rsidR="00A93ADF" w:rsidRPr="00A93ADF">
        <w:rPr>
          <w:rFonts w:asciiTheme="minorHAnsi" w:hAnsiTheme="minorHAnsi"/>
          <w:sz w:val="22"/>
          <w:szCs w:val="22"/>
        </w:rPr>
        <w:t>indicate that about 15.3 million people aged 12 or older used prescription drugs non-medically in the past year, and 6.5 million did so in the past month.</w:t>
      </w:r>
      <w:r w:rsidR="00F11414">
        <w:rPr>
          <w:rFonts w:asciiTheme="minorHAnsi" w:hAnsiTheme="minorHAnsi"/>
          <w:sz w:val="22"/>
          <w:szCs w:val="22"/>
        </w:rPr>
        <w:t xml:space="preserve"> </w:t>
      </w:r>
      <w:r w:rsidR="00A93ADF">
        <w:rPr>
          <w:rFonts w:asciiTheme="minorHAnsi" w:hAnsiTheme="minorHAnsi"/>
          <w:sz w:val="22"/>
          <w:szCs w:val="22"/>
        </w:rPr>
        <w:t>As health a</w:t>
      </w:r>
      <w:r w:rsidR="00620888">
        <w:rPr>
          <w:rFonts w:asciiTheme="minorHAnsi" w:hAnsiTheme="minorHAnsi"/>
          <w:sz w:val="22"/>
          <w:szCs w:val="22"/>
        </w:rPr>
        <w:t xml:space="preserve">nd human services providers, Health and human service providers </w:t>
      </w:r>
      <w:r w:rsidR="00F11414">
        <w:rPr>
          <w:rFonts w:asciiTheme="minorHAnsi" w:hAnsiTheme="minorHAnsi"/>
          <w:sz w:val="22"/>
          <w:szCs w:val="22"/>
        </w:rPr>
        <w:t>each have an opportunity to play a role towards eliminating prescription drug misuse and abuse.</w:t>
      </w:r>
    </w:p>
    <w:p w:rsidR="008468CC" w:rsidRPr="003577F8" w:rsidRDefault="008468CC" w:rsidP="008D39A8">
      <w:pPr>
        <w:rPr>
          <w:rFonts w:asciiTheme="minorHAnsi" w:hAnsiTheme="minorHAnsi"/>
          <w:b/>
          <w:sz w:val="22"/>
          <w:szCs w:val="22"/>
        </w:rPr>
      </w:pPr>
    </w:p>
    <w:p w:rsidR="008D39A8" w:rsidRPr="003577F8" w:rsidRDefault="008D39A8" w:rsidP="008D39A8">
      <w:pPr>
        <w:rPr>
          <w:rFonts w:asciiTheme="minorHAnsi" w:hAnsiTheme="minorHAnsi"/>
          <w:b/>
          <w:sz w:val="22"/>
          <w:szCs w:val="22"/>
        </w:rPr>
      </w:pPr>
      <w:r>
        <w:rPr>
          <w:rFonts w:asciiTheme="minorHAnsi" w:hAnsiTheme="minorHAnsi"/>
          <w:b/>
          <w:sz w:val="22"/>
          <w:szCs w:val="22"/>
        </w:rPr>
        <w:t>OBJECTIVES</w:t>
      </w:r>
    </w:p>
    <w:p w:rsidR="00C75135" w:rsidRDefault="00C75135" w:rsidP="00C75135">
      <w:pPr>
        <w:rPr>
          <w:rFonts w:asciiTheme="minorHAnsi" w:hAnsiTheme="minorHAnsi"/>
          <w:sz w:val="22"/>
          <w:szCs w:val="22"/>
        </w:rPr>
      </w:pPr>
      <w:r>
        <w:rPr>
          <w:rFonts w:asciiTheme="minorHAnsi" w:hAnsiTheme="minorHAnsi"/>
          <w:sz w:val="22"/>
          <w:szCs w:val="22"/>
        </w:rPr>
        <w:t>After participating in this webinar, you will be able to:</w:t>
      </w:r>
    </w:p>
    <w:p w:rsidR="008468CC" w:rsidRDefault="008468CC" w:rsidP="008468CC">
      <w:pPr>
        <w:pStyle w:val="ListParagraph"/>
        <w:numPr>
          <w:ilvl w:val="0"/>
          <w:numId w:val="6"/>
        </w:numPr>
        <w:ind w:left="180" w:hanging="180"/>
        <w:rPr>
          <w:rFonts w:asciiTheme="minorHAnsi" w:hAnsiTheme="minorHAnsi"/>
          <w:sz w:val="22"/>
          <w:szCs w:val="22"/>
        </w:rPr>
      </w:pPr>
      <w:r>
        <w:rPr>
          <w:rFonts w:asciiTheme="minorHAnsi" w:hAnsiTheme="minorHAnsi"/>
          <w:sz w:val="22"/>
          <w:szCs w:val="22"/>
        </w:rPr>
        <w:t xml:space="preserve">Discuss factors that contribute to prescription drug abuse; </w:t>
      </w:r>
    </w:p>
    <w:p w:rsidR="00026BE2" w:rsidRDefault="00026BE2" w:rsidP="008468CC">
      <w:pPr>
        <w:pStyle w:val="ListParagraph"/>
        <w:numPr>
          <w:ilvl w:val="0"/>
          <w:numId w:val="6"/>
        </w:numPr>
        <w:ind w:left="180" w:hanging="180"/>
        <w:rPr>
          <w:rFonts w:asciiTheme="minorHAnsi" w:hAnsiTheme="minorHAnsi"/>
          <w:sz w:val="22"/>
          <w:szCs w:val="22"/>
        </w:rPr>
      </w:pPr>
      <w:r>
        <w:rPr>
          <w:rFonts w:asciiTheme="minorHAnsi" w:hAnsiTheme="minorHAnsi"/>
          <w:sz w:val="22"/>
          <w:szCs w:val="22"/>
        </w:rPr>
        <w:t xml:space="preserve">Describe prescription drug abuse epidemiology in Delaware, District of Columbia, Maryland, Pennsylvania; Virginia, and West Virginia (Federal Region III); </w:t>
      </w:r>
    </w:p>
    <w:p w:rsidR="00C75135" w:rsidRDefault="005B5D78" w:rsidP="008D39A8">
      <w:pPr>
        <w:pStyle w:val="ListParagraph"/>
        <w:numPr>
          <w:ilvl w:val="0"/>
          <w:numId w:val="6"/>
        </w:numPr>
        <w:ind w:left="180" w:hanging="180"/>
        <w:rPr>
          <w:rFonts w:asciiTheme="minorHAnsi" w:hAnsiTheme="minorHAnsi"/>
          <w:sz w:val="22"/>
          <w:szCs w:val="22"/>
        </w:rPr>
      </w:pPr>
      <w:r w:rsidRPr="005B5D78">
        <w:rPr>
          <w:rFonts w:asciiTheme="minorHAnsi" w:hAnsiTheme="minorHAnsi"/>
          <w:sz w:val="22"/>
          <w:szCs w:val="22"/>
        </w:rPr>
        <w:t xml:space="preserve">Describe multiple state efforts to </w:t>
      </w:r>
      <w:r w:rsidR="008468CC" w:rsidRPr="005B5D78">
        <w:rPr>
          <w:rFonts w:asciiTheme="minorHAnsi" w:hAnsiTheme="minorHAnsi"/>
          <w:sz w:val="22"/>
          <w:szCs w:val="22"/>
        </w:rPr>
        <w:t>reduce prescription drug abuse</w:t>
      </w:r>
      <w:r>
        <w:rPr>
          <w:rFonts w:asciiTheme="minorHAnsi" w:hAnsiTheme="minorHAnsi"/>
          <w:sz w:val="22"/>
          <w:szCs w:val="22"/>
        </w:rPr>
        <w:t xml:space="preserve">; and </w:t>
      </w:r>
      <w:r w:rsidR="008468CC" w:rsidRPr="005B5D78">
        <w:rPr>
          <w:rFonts w:asciiTheme="minorHAnsi" w:hAnsiTheme="minorHAnsi"/>
          <w:sz w:val="22"/>
          <w:szCs w:val="22"/>
        </w:rPr>
        <w:t xml:space="preserve"> </w:t>
      </w:r>
    </w:p>
    <w:p w:rsidR="005B5D78" w:rsidRPr="008468CC" w:rsidRDefault="005B5D78" w:rsidP="005B5D78">
      <w:pPr>
        <w:pStyle w:val="ListParagraph"/>
        <w:numPr>
          <w:ilvl w:val="0"/>
          <w:numId w:val="6"/>
        </w:numPr>
        <w:ind w:left="180" w:hanging="180"/>
        <w:rPr>
          <w:rFonts w:asciiTheme="minorHAnsi" w:hAnsiTheme="minorHAnsi"/>
          <w:sz w:val="22"/>
          <w:szCs w:val="22"/>
        </w:rPr>
      </w:pPr>
      <w:r>
        <w:rPr>
          <w:rFonts w:asciiTheme="minorHAnsi" w:hAnsiTheme="minorHAnsi"/>
          <w:sz w:val="22"/>
          <w:szCs w:val="22"/>
        </w:rPr>
        <w:t>Identify strategies to address prescription drug abuse with patients in multiple care settings.</w:t>
      </w:r>
    </w:p>
    <w:p w:rsidR="005B5D78" w:rsidRDefault="005B5D78" w:rsidP="00234625">
      <w:pPr>
        <w:rPr>
          <w:rFonts w:asciiTheme="minorHAnsi" w:hAnsiTheme="minorHAnsi"/>
          <w:sz w:val="22"/>
          <w:szCs w:val="22"/>
        </w:rPr>
      </w:pPr>
    </w:p>
    <w:p w:rsidR="00234625" w:rsidRPr="00B311A3" w:rsidRDefault="00234625" w:rsidP="00234625">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settings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Pr>
          <w:rFonts w:asciiTheme="minorHAnsi" w:hAnsiTheme="minorHAnsi"/>
          <w:sz w:val="22"/>
          <w:szCs w:val="22"/>
        </w:rPr>
        <w:t xml:space="preserve"> settings</w:t>
      </w:r>
      <w:r w:rsidRPr="00B311A3">
        <w:rPr>
          <w:rFonts w:asciiTheme="minorHAnsi" w:hAnsiTheme="minorHAnsi"/>
          <w:sz w:val="22"/>
          <w:szCs w:val="22"/>
        </w:rPr>
        <w:t>.</w:t>
      </w:r>
    </w:p>
    <w:p w:rsidR="00234625" w:rsidRDefault="00234625" w:rsidP="008D39A8">
      <w:pPr>
        <w:rPr>
          <w:rFonts w:asciiTheme="minorHAnsi" w:hAnsiTheme="minorHAnsi"/>
          <w:sz w:val="22"/>
          <w:szCs w:val="22"/>
        </w:rPr>
      </w:pPr>
    </w:p>
    <w:p w:rsidR="008D39A8" w:rsidRPr="004470E8" w:rsidRDefault="008D39A8" w:rsidP="008D39A8">
      <w:pPr>
        <w:rPr>
          <w:rFonts w:asciiTheme="minorHAnsi" w:hAnsiTheme="minorHAnsi"/>
          <w:sz w:val="22"/>
          <w:szCs w:val="22"/>
        </w:rPr>
      </w:pPr>
      <w:r w:rsidRPr="0009139F">
        <w:rPr>
          <w:rFonts w:asciiTheme="minorHAnsi" w:hAnsiTheme="minorHAnsi"/>
          <w:b/>
          <w:sz w:val="22"/>
          <w:szCs w:val="22"/>
        </w:rPr>
        <w:t>FACULTY:</w:t>
      </w:r>
      <w:r w:rsidR="004470E8">
        <w:rPr>
          <w:rFonts w:asciiTheme="minorHAnsi" w:hAnsiTheme="minorHAnsi"/>
          <w:b/>
          <w:sz w:val="22"/>
          <w:szCs w:val="22"/>
        </w:rPr>
        <w:t xml:space="preserve"> </w:t>
      </w:r>
      <w:r w:rsidR="004470E8" w:rsidRPr="004470E8">
        <w:rPr>
          <w:rFonts w:asciiTheme="minorHAnsi" w:hAnsiTheme="minorHAnsi"/>
          <w:sz w:val="22"/>
          <w:szCs w:val="22"/>
        </w:rPr>
        <w:t>Renata J. Henry, M.Ed.</w:t>
      </w:r>
    </w:p>
    <w:p w:rsidR="008D39A8" w:rsidRDefault="00F93FDF" w:rsidP="008D39A8">
      <w:pPr>
        <w:rPr>
          <w:rFonts w:asciiTheme="minorHAnsi" w:hAnsiTheme="minorHAnsi"/>
          <w:sz w:val="22"/>
          <w:szCs w:val="22"/>
        </w:rPr>
      </w:pPr>
      <w:r>
        <w:rPr>
          <w:rFonts w:eastAsia="Times New Roman"/>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175260</wp:posOffset>
            </wp:positionV>
            <wp:extent cx="1218565" cy="1524000"/>
            <wp:effectExtent l="0" t="0" r="635" b="0"/>
            <wp:wrapTight wrapText="bothSides">
              <wp:wrapPolygon edited="0">
                <wp:start x="0" y="0"/>
                <wp:lineTo x="0" y="21330"/>
                <wp:lineTo x="21274" y="21330"/>
                <wp:lineTo x="21274" y="0"/>
                <wp:lineTo x="0" y="0"/>
              </wp:wrapPolygon>
            </wp:wrapTight>
            <wp:docPr id="5" name="Picture 5" descr="C:\Users\robert.mckenna\Pictures\Henry_-Renata-DHMH-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mckenna\Pictures\Henry_-Renata-DHMH-_033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8565" cy="1524000"/>
                    </a:xfrm>
                    <a:prstGeom prst="rect">
                      <a:avLst/>
                    </a:prstGeom>
                    <a:noFill/>
                    <a:ln>
                      <a:noFill/>
                    </a:ln>
                  </pic:spPr>
                </pic:pic>
              </a:graphicData>
            </a:graphic>
          </wp:anchor>
        </w:drawing>
      </w:r>
    </w:p>
    <w:p w:rsidR="004470E8" w:rsidRPr="00951234" w:rsidRDefault="004470E8" w:rsidP="004470E8">
      <w:pPr>
        <w:rPr>
          <w:rFonts w:asciiTheme="minorHAnsi" w:hAnsiTheme="minorHAnsi" w:cstheme="minorBidi"/>
          <w:sz w:val="22"/>
          <w:szCs w:val="22"/>
        </w:rPr>
      </w:pPr>
      <w:r w:rsidRPr="00951234">
        <w:rPr>
          <w:rFonts w:asciiTheme="minorHAnsi" w:hAnsiTheme="minorHAnsi" w:cs="Helvetica"/>
          <w:sz w:val="22"/>
          <w:szCs w:val="22"/>
        </w:rPr>
        <w:t xml:space="preserve">Ms. Henry has over 35 years of experience in behavioral health, serving in leadership positions in mental health, substance abuse, and state and county government. Currently she is Executive Director of the </w:t>
      </w:r>
      <w:proofErr w:type="spellStart"/>
      <w:r w:rsidRPr="00951234">
        <w:rPr>
          <w:rFonts w:asciiTheme="minorHAnsi" w:hAnsiTheme="minorHAnsi" w:cs="Helvetica"/>
          <w:sz w:val="22"/>
          <w:szCs w:val="22"/>
        </w:rPr>
        <w:t>Danya</w:t>
      </w:r>
      <w:proofErr w:type="spellEnd"/>
      <w:r w:rsidRPr="00951234">
        <w:rPr>
          <w:rFonts w:asciiTheme="minorHAnsi" w:hAnsiTheme="minorHAnsi" w:cs="Helvetica"/>
          <w:sz w:val="22"/>
          <w:szCs w:val="22"/>
        </w:rPr>
        <w:t xml:space="preserve"> Institute which operates the Central East Addictions Technology Transfer Center.  Prior to joining </w:t>
      </w:r>
      <w:proofErr w:type="spellStart"/>
      <w:r w:rsidRPr="00951234">
        <w:rPr>
          <w:rFonts w:asciiTheme="minorHAnsi" w:hAnsiTheme="minorHAnsi" w:cs="Helvetica"/>
          <w:sz w:val="22"/>
          <w:szCs w:val="22"/>
        </w:rPr>
        <w:t>Danya</w:t>
      </w:r>
      <w:proofErr w:type="spellEnd"/>
      <w:r w:rsidRPr="00951234">
        <w:rPr>
          <w:rFonts w:asciiTheme="minorHAnsi" w:hAnsiTheme="minorHAnsi" w:cs="Helvetica"/>
          <w:sz w:val="22"/>
          <w:szCs w:val="22"/>
        </w:rPr>
        <w:t xml:space="preserve"> Institute in 2013, positions held include the Deputy Secretary for Behavioral Health and Disabilities with the Maryland Department of Health and Mental Hygiene, and Director of the Division of Substance Abuse and Mental Health of Delaware Health and Social Services. Ms. Henry has provided national leadership in various capacities, including as a member of the Advisory Mental Health Council for the National Institutes of Health and SAMHSA’s Advisory Committee for Women’s Services, and as President of the Board of Directors of the National Association of State Mental Health Program Directors.</w:t>
      </w:r>
      <w:r w:rsidRPr="00951234">
        <w:rPr>
          <w:rFonts w:asciiTheme="minorHAnsi" w:hAnsiTheme="minorHAnsi"/>
          <w:sz w:val="22"/>
          <w:szCs w:val="22"/>
        </w:rPr>
        <w:t xml:space="preserve"> </w:t>
      </w:r>
      <w:r w:rsidRPr="00951234">
        <w:rPr>
          <w:rFonts w:asciiTheme="minorHAnsi" w:hAnsiTheme="minorHAnsi" w:cs="Helvetica"/>
          <w:sz w:val="22"/>
          <w:szCs w:val="22"/>
        </w:rPr>
        <w:t>Renata is the mother of two daughters and says they are her greatest achievement.</w:t>
      </w:r>
    </w:p>
    <w:p w:rsidR="008D39A8" w:rsidRDefault="008D39A8">
      <w:pPr>
        <w:rPr>
          <w:rFonts w:asciiTheme="minorHAnsi" w:hAnsiTheme="minorHAnsi"/>
          <w:sz w:val="22"/>
          <w:szCs w:val="22"/>
        </w:rPr>
      </w:pPr>
    </w:p>
    <w:p w:rsidR="008D39A8" w:rsidRDefault="008D39A8">
      <w:pPr>
        <w:rPr>
          <w:rFonts w:asciiTheme="minorHAnsi" w:hAnsiTheme="minorHAnsi"/>
          <w:sz w:val="22"/>
          <w:szCs w:val="22"/>
        </w:rPr>
      </w:pPr>
      <w:r>
        <w:rPr>
          <w:rFonts w:asciiTheme="minorHAnsi" w:hAnsiTheme="minorHAnsi"/>
          <w:sz w:val="22"/>
          <w:szCs w:val="22"/>
        </w:rPr>
        <w:br w:type="page"/>
      </w:r>
    </w:p>
    <w:p w:rsidR="008D39A8" w:rsidRPr="008D39A8" w:rsidRDefault="003F2C89" w:rsidP="008D39A8">
      <w:pPr>
        <w:jc w:val="center"/>
        <w:rPr>
          <w:rFonts w:asciiTheme="minorHAnsi" w:hAnsiTheme="minorHAnsi"/>
          <w:b/>
          <w:sz w:val="32"/>
          <w:szCs w:val="32"/>
        </w:rPr>
      </w:pPr>
      <w:r>
        <w:rPr>
          <w:rFonts w:asciiTheme="minorHAnsi" w:hAnsiTheme="minorHAnsi"/>
          <w:b/>
          <w:sz w:val="32"/>
          <w:szCs w:val="32"/>
        </w:rPr>
        <w:lastRenderedPageBreak/>
        <w:t>HIV and Behavioral Health: What Providers Need to Know</w:t>
      </w:r>
    </w:p>
    <w:p w:rsidR="008D39A8" w:rsidRPr="0009139F" w:rsidRDefault="008D39A8" w:rsidP="008D39A8">
      <w:pPr>
        <w:jc w:val="center"/>
        <w:rPr>
          <w:rFonts w:asciiTheme="minorHAnsi" w:hAnsiTheme="minorHAnsi"/>
          <w:sz w:val="22"/>
          <w:szCs w:val="22"/>
        </w:rPr>
      </w:pPr>
      <w:proofErr w:type="gramStart"/>
      <w:r>
        <w:rPr>
          <w:rFonts w:asciiTheme="minorHAnsi" w:hAnsiTheme="minorHAnsi"/>
          <w:sz w:val="22"/>
          <w:szCs w:val="22"/>
        </w:rPr>
        <w:t xml:space="preserve">Presented by </w:t>
      </w:r>
      <w:hyperlink r:id="rId36" w:history="1">
        <w:r w:rsidR="00A225A9">
          <w:rPr>
            <w:rStyle w:val="Hyperlink"/>
            <w:rFonts w:asciiTheme="minorHAnsi" w:hAnsiTheme="minorHAnsi"/>
            <w:sz w:val="22"/>
            <w:szCs w:val="22"/>
          </w:rPr>
          <w:t>The Pennsylvania/Mid-Atlantic AIDS Education and Training Center</w:t>
        </w:r>
      </w:hyperlink>
      <w:r>
        <w:rPr>
          <w:rFonts w:asciiTheme="minorHAnsi" w:hAnsiTheme="minorHAnsi"/>
          <w:b/>
          <w:sz w:val="22"/>
          <w:szCs w:val="22"/>
        </w:rPr>
        <w:t>.</w:t>
      </w:r>
      <w:proofErr w:type="gramEnd"/>
    </w:p>
    <w:p w:rsidR="008D39A8" w:rsidRPr="0009139F" w:rsidRDefault="008D39A8" w:rsidP="008D39A8">
      <w:pPr>
        <w:rPr>
          <w:rFonts w:asciiTheme="minorHAnsi" w:hAnsiTheme="minorHAnsi"/>
          <w:sz w:val="28"/>
          <w:szCs w:val="28"/>
        </w:rPr>
      </w:pPr>
    </w:p>
    <w:p w:rsidR="008D39A8" w:rsidRPr="0009139F" w:rsidRDefault="008D39A8" w:rsidP="008D39A8">
      <w:pPr>
        <w:rPr>
          <w:rFonts w:asciiTheme="minorHAnsi" w:hAnsiTheme="minorHAnsi"/>
          <w:b/>
          <w:sz w:val="28"/>
          <w:szCs w:val="28"/>
        </w:rPr>
      </w:pPr>
      <w:r w:rsidRPr="0009139F">
        <w:rPr>
          <w:rFonts w:asciiTheme="minorHAnsi" w:hAnsiTheme="minorHAnsi"/>
          <w:b/>
          <w:sz w:val="28"/>
          <w:szCs w:val="28"/>
        </w:rPr>
        <w:t>Date:</w:t>
      </w:r>
      <w:r w:rsidRPr="0009139F">
        <w:rPr>
          <w:rFonts w:asciiTheme="minorHAnsi" w:hAnsiTheme="minorHAnsi"/>
          <w:b/>
          <w:sz w:val="28"/>
          <w:szCs w:val="28"/>
        </w:rPr>
        <w:tab/>
      </w:r>
      <w:r w:rsidR="004470E8">
        <w:rPr>
          <w:rFonts w:asciiTheme="minorHAnsi" w:hAnsiTheme="minorHAnsi"/>
          <w:b/>
          <w:sz w:val="28"/>
          <w:szCs w:val="28"/>
        </w:rPr>
        <w:t xml:space="preserve">Thursday, </w:t>
      </w:r>
      <w:r w:rsidR="00A01347">
        <w:rPr>
          <w:rFonts w:asciiTheme="minorHAnsi" w:hAnsiTheme="minorHAnsi"/>
          <w:b/>
          <w:sz w:val="28"/>
          <w:szCs w:val="28"/>
        </w:rPr>
        <w:t>July 30, 2015</w:t>
      </w:r>
      <w:r w:rsidR="00A01347">
        <w:rPr>
          <w:rFonts w:asciiTheme="minorHAnsi" w:hAnsiTheme="minorHAnsi"/>
          <w:b/>
          <w:sz w:val="28"/>
          <w:szCs w:val="28"/>
        </w:rPr>
        <w:tab/>
      </w:r>
      <w:r w:rsidRPr="0009139F">
        <w:rPr>
          <w:rFonts w:asciiTheme="minorHAnsi" w:hAnsiTheme="minorHAnsi"/>
          <w:b/>
          <w:sz w:val="28"/>
          <w:szCs w:val="28"/>
        </w:rPr>
        <w:tab/>
      </w:r>
      <w:r w:rsidR="004243B0">
        <w:rPr>
          <w:rFonts w:asciiTheme="minorHAnsi" w:hAnsiTheme="minorHAnsi"/>
          <w:b/>
          <w:sz w:val="28"/>
          <w:szCs w:val="28"/>
        </w:rPr>
        <w:tab/>
      </w:r>
      <w:r w:rsidRPr="0009139F">
        <w:rPr>
          <w:rFonts w:asciiTheme="minorHAnsi" w:hAnsiTheme="minorHAnsi"/>
          <w:b/>
          <w:sz w:val="28"/>
          <w:szCs w:val="28"/>
        </w:rPr>
        <w:t>Time: 12:15pm (EST) to 1:00pm (EST)</w:t>
      </w:r>
    </w:p>
    <w:p w:rsidR="008D39A8" w:rsidRPr="0009139F" w:rsidRDefault="008D39A8" w:rsidP="008D39A8">
      <w:pPr>
        <w:rPr>
          <w:rFonts w:asciiTheme="minorHAnsi" w:hAnsiTheme="minorHAnsi"/>
          <w:sz w:val="28"/>
          <w:szCs w:val="28"/>
        </w:rPr>
      </w:pPr>
    </w:p>
    <w:p w:rsidR="008D39A8" w:rsidRPr="00A01347" w:rsidRDefault="008D39A8" w:rsidP="008D39A8">
      <w:pPr>
        <w:pStyle w:val="NormalWeb"/>
        <w:spacing w:before="0" w:beforeAutospacing="0" w:after="0" w:afterAutospacing="0"/>
        <w:rPr>
          <w:rFonts w:ascii="Calibri" w:hAnsi="Calibri"/>
          <w:b/>
          <w:sz w:val="28"/>
          <w:szCs w:val="28"/>
        </w:rPr>
      </w:pPr>
      <w:r w:rsidRPr="00A01347">
        <w:rPr>
          <w:rFonts w:ascii="Calibri" w:hAnsi="Calibri"/>
          <w:b/>
          <w:sz w:val="28"/>
          <w:szCs w:val="28"/>
        </w:rPr>
        <w:t xml:space="preserve">REGISTER </w:t>
      </w:r>
      <w:hyperlink r:id="rId37" w:history="1">
        <w:r w:rsidR="00A01347">
          <w:rPr>
            <w:rStyle w:val="Hyperlink"/>
            <w:rFonts w:ascii="Calibri" w:hAnsi="Calibri"/>
            <w:b/>
            <w:sz w:val="28"/>
            <w:szCs w:val="28"/>
          </w:rPr>
          <w:t>here</w:t>
        </w:r>
      </w:hyperlink>
      <w:r w:rsidR="00A01347">
        <w:rPr>
          <w:rFonts w:ascii="Calibri" w:hAnsi="Calibri"/>
          <w:b/>
          <w:sz w:val="28"/>
          <w:szCs w:val="28"/>
        </w:rPr>
        <w:t>.</w:t>
      </w:r>
    </w:p>
    <w:p w:rsidR="008D39A8" w:rsidRPr="0009139F" w:rsidRDefault="008D39A8" w:rsidP="008D39A8">
      <w:pPr>
        <w:rPr>
          <w:rFonts w:asciiTheme="minorHAnsi" w:hAnsiTheme="minorHAnsi"/>
          <w:sz w:val="28"/>
          <w:szCs w:val="28"/>
        </w:rPr>
      </w:pPr>
    </w:p>
    <w:p w:rsidR="008D39A8" w:rsidRPr="003577F8" w:rsidRDefault="008D39A8" w:rsidP="008D39A8">
      <w:pPr>
        <w:rPr>
          <w:rFonts w:asciiTheme="minorHAnsi" w:hAnsiTheme="minorHAnsi"/>
          <w:b/>
          <w:sz w:val="22"/>
          <w:szCs w:val="22"/>
        </w:rPr>
      </w:pPr>
      <w:r w:rsidRPr="003577F8">
        <w:rPr>
          <w:rFonts w:asciiTheme="minorHAnsi" w:hAnsiTheme="minorHAnsi"/>
          <w:b/>
          <w:sz w:val="22"/>
          <w:szCs w:val="22"/>
        </w:rPr>
        <w:t>DESCRIPTION:</w:t>
      </w:r>
    </w:p>
    <w:p w:rsidR="008D39A8" w:rsidRPr="003F2C89" w:rsidRDefault="003F2C89" w:rsidP="008D39A8">
      <w:pPr>
        <w:rPr>
          <w:rFonts w:asciiTheme="minorHAnsi" w:hAnsiTheme="minorHAnsi"/>
          <w:sz w:val="22"/>
          <w:szCs w:val="22"/>
        </w:rPr>
      </w:pPr>
      <w:r>
        <w:rPr>
          <w:rFonts w:asciiTheme="minorHAnsi" w:hAnsiTheme="minorHAnsi"/>
          <w:sz w:val="22"/>
          <w:szCs w:val="22"/>
        </w:rPr>
        <w:t>Mental health and s</w:t>
      </w:r>
      <w:r w:rsidRPr="003F2C89">
        <w:rPr>
          <w:rFonts w:asciiTheme="minorHAnsi" w:hAnsiTheme="minorHAnsi"/>
          <w:sz w:val="22"/>
          <w:szCs w:val="22"/>
        </w:rPr>
        <w:t>ubstance use disorders are associated with poor health outcomes for people living with HIV and can accelerate the progression of HIV disease</w:t>
      </w:r>
      <w:r>
        <w:rPr>
          <w:rFonts w:asciiTheme="minorHAnsi" w:hAnsiTheme="minorHAnsi"/>
          <w:sz w:val="22"/>
          <w:szCs w:val="22"/>
        </w:rPr>
        <w:t xml:space="preserve">, increase the risk for other diseases, and shorten lifespan.  </w:t>
      </w:r>
      <w:r w:rsidR="00AD01BD">
        <w:rPr>
          <w:rFonts w:asciiTheme="minorHAnsi" w:hAnsiTheme="minorHAnsi"/>
          <w:sz w:val="22"/>
          <w:szCs w:val="22"/>
        </w:rPr>
        <w:t xml:space="preserve">People living with HIV are also more likely to experience mental health </w:t>
      </w:r>
      <w:r w:rsidR="00DA48B2">
        <w:rPr>
          <w:rFonts w:asciiTheme="minorHAnsi" w:hAnsiTheme="minorHAnsi"/>
          <w:sz w:val="22"/>
          <w:szCs w:val="22"/>
        </w:rPr>
        <w:t>problems</w:t>
      </w:r>
      <w:r w:rsidR="00AD01BD">
        <w:rPr>
          <w:rFonts w:asciiTheme="minorHAnsi" w:hAnsiTheme="minorHAnsi"/>
          <w:sz w:val="22"/>
          <w:szCs w:val="22"/>
        </w:rPr>
        <w:t xml:space="preserve">. </w:t>
      </w:r>
      <w:r>
        <w:rPr>
          <w:rFonts w:asciiTheme="minorHAnsi" w:hAnsiTheme="minorHAnsi"/>
          <w:sz w:val="22"/>
          <w:szCs w:val="22"/>
        </w:rPr>
        <w:t xml:space="preserve">For people not infected with HIV, mental health and substance use disorders are linked to behaviors that increase risk for HIV infection. </w:t>
      </w:r>
      <w:r w:rsidR="00F60AA1">
        <w:rPr>
          <w:rFonts w:asciiTheme="minorHAnsi" w:hAnsiTheme="minorHAnsi"/>
          <w:sz w:val="22"/>
          <w:szCs w:val="22"/>
        </w:rPr>
        <w:t>Providers in any health or human service setting have an opportunity to improve patients’ health outcomes by advancing the way in which they address the interconnectedness of HIV and behavioral health.</w:t>
      </w:r>
    </w:p>
    <w:p w:rsidR="003F2C89" w:rsidRDefault="003F2C89" w:rsidP="008D39A8">
      <w:pPr>
        <w:rPr>
          <w:rFonts w:asciiTheme="minorHAnsi" w:hAnsiTheme="minorHAnsi"/>
          <w:sz w:val="22"/>
          <w:szCs w:val="22"/>
        </w:rPr>
      </w:pPr>
    </w:p>
    <w:p w:rsidR="008D39A8" w:rsidRPr="003577F8" w:rsidRDefault="008D39A8" w:rsidP="008D39A8">
      <w:pPr>
        <w:rPr>
          <w:rFonts w:asciiTheme="minorHAnsi" w:hAnsiTheme="minorHAnsi"/>
          <w:b/>
          <w:sz w:val="22"/>
          <w:szCs w:val="22"/>
        </w:rPr>
      </w:pPr>
      <w:r>
        <w:rPr>
          <w:rFonts w:asciiTheme="minorHAnsi" w:hAnsiTheme="minorHAnsi"/>
          <w:b/>
          <w:sz w:val="22"/>
          <w:szCs w:val="22"/>
        </w:rPr>
        <w:t>OBJECTIVES</w:t>
      </w:r>
    </w:p>
    <w:p w:rsidR="00AD01BD" w:rsidRDefault="00AD01BD" w:rsidP="00AD01BD">
      <w:pPr>
        <w:rPr>
          <w:rFonts w:asciiTheme="minorHAnsi" w:hAnsiTheme="minorHAnsi"/>
          <w:sz w:val="22"/>
          <w:szCs w:val="22"/>
        </w:rPr>
      </w:pPr>
      <w:r>
        <w:rPr>
          <w:rFonts w:asciiTheme="minorHAnsi" w:hAnsiTheme="minorHAnsi"/>
          <w:sz w:val="22"/>
          <w:szCs w:val="22"/>
        </w:rPr>
        <w:t>After participating in this webinar, you will be able to:</w:t>
      </w:r>
    </w:p>
    <w:p w:rsidR="00AD01BD" w:rsidRDefault="00DA48B2" w:rsidP="00AD01BD">
      <w:pPr>
        <w:pStyle w:val="ListParagraph"/>
        <w:numPr>
          <w:ilvl w:val="0"/>
          <w:numId w:val="6"/>
        </w:numPr>
        <w:ind w:left="180" w:hanging="180"/>
        <w:rPr>
          <w:rFonts w:asciiTheme="minorHAnsi" w:hAnsiTheme="minorHAnsi"/>
          <w:sz w:val="22"/>
          <w:szCs w:val="22"/>
        </w:rPr>
      </w:pPr>
      <w:r>
        <w:rPr>
          <w:rFonts w:asciiTheme="minorHAnsi" w:hAnsiTheme="minorHAnsi"/>
          <w:sz w:val="22"/>
          <w:szCs w:val="22"/>
        </w:rPr>
        <w:t xml:space="preserve">Discuss common behavioral health issues experienced by people living with HIV; </w:t>
      </w:r>
    </w:p>
    <w:p w:rsidR="00DA48B2" w:rsidRDefault="00DA48B2" w:rsidP="00AD01BD">
      <w:pPr>
        <w:pStyle w:val="ListParagraph"/>
        <w:numPr>
          <w:ilvl w:val="0"/>
          <w:numId w:val="6"/>
        </w:numPr>
        <w:ind w:left="180" w:hanging="180"/>
        <w:rPr>
          <w:rFonts w:asciiTheme="minorHAnsi" w:hAnsiTheme="minorHAnsi"/>
          <w:sz w:val="22"/>
          <w:szCs w:val="22"/>
        </w:rPr>
      </w:pPr>
      <w:r>
        <w:rPr>
          <w:rFonts w:asciiTheme="minorHAnsi" w:hAnsiTheme="minorHAnsi"/>
          <w:sz w:val="22"/>
          <w:szCs w:val="22"/>
        </w:rPr>
        <w:t>Describe HIV risk factors for people with mental health and substance use disorders; and</w:t>
      </w:r>
    </w:p>
    <w:p w:rsidR="00AD01BD" w:rsidRPr="008468CC" w:rsidRDefault="00AD01BD" w:rsidP="00AD01BD">
      <w:pPr>
        <w:pStyle w:val="ListParagraph"/>
        <w:numPr>
          <w:ilvl w:val="0"/>
          <w:numId w:val="6"/>
        </w:numPr>
        <w:ind w:left="180" w:hanging="180"/>
        <w:rPr>
          <w:rFonts w:asciiTheme="minorHAnsi" w:hAnsiTheme="minorHAnsi"/>
          <w:sz w:val="22"/>
          <w:szCs w:val="22"/>
        </w:rPr>
      </w:pPr>
      <w:r>
        <w:rPr>
          <w:rFonts w:asciiTheme="minorHAnsi" w:hAnsiTheme="minorHAnsi"/>
          <w:sz w:val="22"/>
          <w:szCs w:val="22"/>
        </w:rPr>
        <w:t>Identify strategies to address behavioral health</w:t>
      </w:r>
      <w:r w:rsidR="00DA48B2">
        <w:rPr>
          <w:rFonts w:asciiTheme="minorHAnsi" w:hAnsiTheme="minorHAnsi"/>
          <w:sz w:val="22"/>
          <w:szCs w:val="22"/>
        </w:rPr>
        <w:t xml:space="preserve"> and HIV</w:t>
      </w:r>
      <w:r>
        <w:rPr>
          <w:rFonts w:asciiTheme="minorHAnsi" w:hAnsiTheme="minorHAnsi"/>
          <w:sz w:val="22"/>
          <w:szCs w:val="22"/>
        </w:rPr>
        <w:t xml:space="preserve"> with patients </w:t>
      </w:r>
      <w:r w:rsidR="00DA48B2">
        <w:rPr>
          <w:rFonts w:asciiTheme="minorHAnsi" w:hAnsiTheme="minorHAnsi"/>
          <w:sz w:val="22"/>
          <w:szCs w:val="22"/>
        </w:rPr>
        <w:t xml:space="preserve">(HIV- and HIV+) </w:t>
      </w:r>
      <w:r>
        <w:rPr>
          <w:rFonts w:asciiTheme="minorHAnsi" w:hAnsiTheme="minorHAnsi"/>
          <w:sz w:val="22"/>
          <w:szCs w:val="22"/>
        </w:rPr>
        <w:t>in multiple care settings.</w:t>
      </w:r>
    </w:p>
    <w:p w:rsidR="008D39A8" w:rsidRDefault="008D39A8" w:rsidP="008D39A8">
      <w:pPr>
        <w:rPr>
          <w:rFonts w:asciiTheme="minorHAnsi" w:hAnsiTheme="minorHAnsi"/>
          <w:sz w:val="22"/>
          <w:szCs w:val="22"/>
        </w:rPr>
      </w:pPr>
    </w:p>
    <w:p w:rsidR="00234625" w:rsidRPr="00B311A3" w:rsidRDefault="00234625" w:rsidP="00234625">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settings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Pr>
          <w:rFonts w:asciiTheme="minorHAnsi" w:hAnsiTheme="minorHAnsi"/>
          <w:sz w:val="22"/>
          <w:szCs w:val="22"/>
        </w:rPr>
        <w:t xml:space="preserve"> settings</w:t>
      </w:r>
      <w:r w:rsidRPr="00B311A3">
        <w:rPr>
          <w:rFonts w:asciiTheme="minorHAnsi" w:hAnsiTheme="minorHAnsi"/>
          <w:sz w:val="22"/>
          <w:szCs w:val="22"/>
        </w:rPr>
        <w:t>.</w:t>
      </w:r>
    </w:p>
    <w:p w:rsidR="00234625" w:rsidRPr="00C75135" w:rsidRDefault="00234625" w:rsidP="008D39A8">
      <w:pPr>
        <w:rPr>
          <w:rFonts w:asciiTheme="minorHAnsi" w:hAnsiTheme="minorHAnsi"/>
          <w:sz w:val="22"/>
          <w:szCs w:val="22"/>
        </w:rPr>
      </w:pPr>
    </w:p>
    <w:p w:rsidR="00C75135" w:rsidRDefault="008D39A8" w:rsidP="00C75135">
      <w:pPr>
        <w:rPr>
          <w:rFonts w:asciiTheme="minorHAnsi" w:eastAsia="Times New Roman" w:hAnsiTheme="minorHAnsi"/>
          <w:color w:val="000000"/>
          <w:sz w:val="22"/>
          <w:szCs w:val="22"/>
        </w:rPr>
      </w:pPr>
      <w:r w:rsidRPr="00C75135">
        <w:rPr>
          <w:rFonts w:asciiTheme="minorHAnsi" w:hAnsiTheme="minorHAnsi"/>
          <w:b/>
          <w:sz w:val="22"/>
          <w:szCs w:val="22"/>
        </w:rPr>
        <w:t>FACULTY:</w:t>
      </w:r>
      <w:r w:rsidR="00C75135" w:rsidRPr="00C75135">
        <w:rPr>
          <w:rFonts w:asciiTheme="minorHAnsi" w:hAnsiTheme="minorHAnsi"/>
          <w:b/>
          <w:sz w:val="22"/>
          <w:szCs w:val="22"/>
        </w:rPr>
        <w:t xml:space="preserve"> </w:t>
      </w:r>
      <w:r w:rsidR="00C75135" w:rsidRPr="00C75135">
        <w:rPr>
          <w:rFonts w:asciiTheme="minorHAnsi" w:eastAsia="Times New Roman" w:hAnsiTheme="minorHAnsi"/>
          <w:color w:val="000000"/>
          <w:sz w:val="22"/>
          <w:szCs w:val="22"/>
        </w:rPr>
        <w:t>Linda Rose Frank, PhD, MSN, ACRN, FAAN</w:t>
      </w:r>
    </w:p>
    <w:p w:rsidR="000A40A1" w:rsidRDefault="00C75135">
      <w:pPr>
        <w:rPr>
          <w:rFonts w:asciiTheme="minorHAnsi" w:hAnsiTheme="minorHAnsi" w:cs="Arial"/>
          <w:sz w:val="22"/>
          <w:szCs w:val="22"/>
        </w:rPr>
      </w:pPr>
      <w:r>
        <w:rPr>
          <w:rFonts w:eastAsia="Times New Roman"/>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220345</wp:posOffset>
            </wp:positionV>
            <wp:extent cx="1114425" cy="1492885"/>
            <wp:effectExtent l="0" t="0" r="9525" b="0"/>
            <wp:wrapTight wrapText="bothSides">
              <wp:wrapPolygon edited="0">
                <wp:start x="0" y="0"/>
                <wp:lineTo x="0" y="21223"/>
                <wp:lineTo x="21415" y="21223"/>
                <wp:lineTo x="21415" y="0"/>
                <wp:lineTo x="0" y="0"/>
              </wp:wrapPolygon>
            </wp:wrapTight>
            <wp:docPr id="4" name="Picture 4" descr="C:\Users\robert.mckenna\Pictures\Frank_L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mckenna\Pictures\Frank_Linda.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4275"/>
                    <a:stretch/>
                  </pic:blipFill>
                  <pic:spPr bwMode="auto">
                    <a:xfrm>
                      <a:off x="0" y="0"/>
                      <a:ext cx="1114425" cy="1492885"/>
                    </a:xfrm>
                    <a:prstGeom prst="rect">
                      <a:avLst/>
                    </a:prstGeom>
                    <a:noFill/>
                    <a:ln>
                      <a:noFill/>
                    </a:ln>
                    <a:extLst>
                      <a:ext uri="{53640926-AAD7-44D8-BBD7-CCE9431645EC}">
                        <a14:shadowObscured xmlns:a14="http://schemas.microsoft.com/office/drawing/2010/main"/>
                      </a:ext>
                    </a:extLst>
                  </pic:spPr>
                </pic:pic>
              </a:graphicData>
            </a:graphic>
          </wp:anchor>
        </w:drawing>
      </w:r>
      <w:r w:rsidRPr="00C75135">
        <w:rPr>
          <w:rFonts w:asciiTheme="minorHAnsi" w:eastAsia="Times New Roman" w:hAnsiTheme="minorHAnsi"/>
          <w:color w:val="000000"/>
          <w:sz w:val="22"/>
          <w:szCs w:val="22"/>
        </w:rPr>
        <w:br/>
      </w:r>
      <w:r w:rsidR="00E97B56" w:rsidRPr="00447E3E">
        <w:rPr>
          <w:rFonts w:asciiTheme="minorHAnsi" w:hAnsiTheme="minorHAnsi"/>
          <w:sz w:val="22"/>
          <w:szCs w:val="22"/>
        </w:rPr>
        <w:t xml:space="preserve">Dr. </w:t>
      </w:r>
      <w:r w:rsidR="00E97B56">
        <w:rPr>
          <w:rFonts w:asciiTheme="minorHAnsi" w:hAnsiTheme="minorHAnsi"/>
          <w:sz w:val="22"/>
          <w:szCs w:val="22"/>
        </w:rPr>
        <w:t xml:space="preserve">Linda </w:t>
      </w:r>
      <w:r w:rsidR="00E97B56" w:rsidRPr="00447E3E">
        <w:rPr>
          <w:rFonts w:asciiTheme="minorHAnsi" w:hAnsiTheme="minorHAnsi"/>
          <w:sz w:val="22"/>
          <w:szCs w:val="22"/>
        </w:rPr>
        <w:t xml:space="preserve">Frank is an Associate Professor </w:t>
      </w:r>
      <w:r w:rsidR="00E97B56">
        <w:rPr>
          <w:rFonts w:asciiTheme="minorHAnsi" w:hAnsiTheme="minorHAnsi"/>
          <w:sz w:val="22"/>
          <w:szCs w:val="22"/>
        </w:rPr>
        <w:t xml:space="preserve">of Public Health, Medicine, and Nursing at the </w:t>
      </w:r>
      <w:r w:rsidR="00E97B56" w:rsidRPr="00447E3E">
        <w:rPr>
          <w:rFonts w:asciiTheme="minorHAnsi" w:hAnsiTheme="minorHAnsi"/>
          <w:sz w:val="22"/>
          <w:szCs w:val="22"/>
        </w:rPr>
        <w:t>University of Pittsburg</w:t>
      </w:r>
      <w:r w:rsidR="00E97B56">
        <w:rPr>
          <w:rFonts w:asciiTheme="minorHAnsi" w:hAnsiTheme="minorHAnsi"/>
          <w:sz w:val="22"/>
          <w:szCs w:val="22"/>
        </w:rPr>
        <w:t>h.</w:t>
      </w:r>
      <w:r w:rsidR="00E97B56" w:rsidRPr="00447E3E">
        <w:rPr>
          <w:rFonts w:asciiTheme="minorHAnsi" w:hAnsiTheme="minorHAnsi"/>
          <w:sz w:val="22"/>
          <w:szCs w:val="22"/>
        </w:rPr>
        <w:t xml:space="preserve"> She is Principal Investigator</w:t>
      </w:r>
      <w:r w:rsidR="00E97B56">
        <w:rPr>
          <w:rFonts w:asciiTheme="minorHAnsi" w:hAnsiTheme="minorHAnsi"/>
          <w:sz w:val="22"/>
          <w:szCs w:val="22"/>
        </w:rPr>
        <w:t xml:space="preserve">/Executive Director </w:t>
      </w:r>
      <w:r w:rsidR="00E97B56" w:rsidRPr="00447E3E">
        <w:rPr>
          <w:rFonts w:asciiTheme="minorHAnsi" w:hAnsiTheme="minorHAnsi"/>
          <w:sz w:val="22"/>
          <w:szCs w:val="22"/>
        </w:rPr>
        <w:t>of the Pennsylvania/Mid</w:t>
      </w:r>
      <w:r w:rsidR="00E97B56">
        <w:rPr>
          <w:rFonts w:asciiTheme="minorHAnsi" w:hAnsiTheme="minorHAnsi"/>
          <w:sz w:val="22"/>
          <w:szCs w:val="22"/>
        </w:rPr>
        <w:t>-</w:t>
      </w:r>
      <w:r w:rsidR="00E97B56" w:rsidRPr="00447E3E">
        <w:rPr>
          <w:rFonts w:asciiTheme="minorHAnsi" w:hAnsiTheme="minorHAnsi"/>
          <w:sz w:val="22"/>
          <w:szCs w:val="22"/>
        </w:rPr>
        <w:t>Atlantic AIDS Education &amp; Training Center and the Telehealth AETC Appalachian Project</w:t>
      </w:r>
      <w:r w:rsidR="00E97B56">
        <w:rPr>
          <w:rFonts w:asciiTheme="minorHAnsi" w:hAnsiTheme="minorHAnsi"/>
          <w:sz w:val="22"/>
          <w:szCs w:val="22"/>
        </w:rPr>
        <w:t xml:space="preserve">.  She directs the MPH Program in the Department of Infectious Diseases at the Graduate School of Public Health, University of Pittsburgh.  She is a </w:t>
      </w:r>
      <w:r w:rsidR="00E97B56" w:rsidRPr="00447E3E">
        <w:rPr>
          <w:rFonts w:asciiTheme="minorHAnsi" w:hAnsiTheme="minorHAnsi" w:cs="Arial"/>
          <w:sz w:val="22"/>
          <w:szCs w:val="22"/>
          <w:shd w:val="clear" w:color="auto" w:fill="FFFFFF"/>
        </w:rPr>
        <w:t>Fellow of the American Academy of Nursing; and Distinguished Alumnus of the University of Pittsburgh and Pennsylvania State University Schools of Nursing</w:t>
      </w:r>
      <w:r w:rsidR="00E97B56">
        <w:rPr>
          <w:rFonts w:asciiTheme="minorHAnsi" w:hAnsiTheme="minorHAnsi" w:cs="Arial"/>
          <w:sz w:val="22"/>
          <w:szCs w:val="22"/>
          <w:shd w:val="clear" w:color="auto" w:fill="FFFFFF"/>
        </w:rPr>
        <w:t>, and received the University of Pittsburgh Chancellor’s Public Service Award in 2010.</w:t>
      </w:r>
      <w:r w:rsidR="00E97B56" w:rsidRPr="00447E3E">
        <w:rPr>
          <w:rFonts w:asciiTheme="minorHAnsi" w:hAnsiTheme="minorHAnsi" w:cs="Arial"/>
          <w:sz w:val="22"/>
          <w:szCs w:val="22"/>
          <w:shd w:val="clear" w:color="auto" w:fill="FFFFFF"/>
        </w:rPr>
        <w:t xml:space="preserve">  </w:t>
      </w:r>
      <w:r w:rsidR="00E97B56">
        <w:rPr>
          <w:rFonts w:asciiTheme="minorHAnsi" w:hAnsiTheme="minorHAnsi" w:cs="Arial"/>
          <w:sz w:val="22"/>
          <w:szCs w:val="22"/>
          <w:shd w:val="clear" w:color="auto" w:fill="FFFFFF"/>
        </w:rPr>
        <w:t>As a psychiatric nurse clinical specialist, s</w:t>
      </w:r>
      <w:r w:rsidR="00E97B56" w:rsidRPr="00447E3E">
        <w:rPr>
          <w:rFonts w:asciiTheme="minorHAnsi" w:hAnsiTheme="minorHAnsi" w:cs="Arial"/>
          <w:sz w:val="22"/>
          <w:szCs w:val="22"/>
          <w:shd w:val="clear" w:color="auto" w:fill="FFFFFF"/>
        </w:rPr>
        <w:t xml:space="preserve">he has been in the forefront of the HIV/AIDS epidemic since 1988 and has extensive experience in education of health professionals; </w:t>
      </w:r>
      <w:r w:rsidR="00E97B56">
        <w:rPr>
          <w:rFonts w:asciiTheme="minorHAnsi" w:hAnsiTheme="minorHAnsi" w:cs="Arial"/>
          <w:sz w:val="22"/>
          <w:szCs w:val="22"/>
          <w:shd w:val="clear" w:color="auto" w:fill="FFFFFF"/>
        </w:rPr>
        <w:t xml:space="preserve">HIV prevention, psychiatric issues in HIV care, prison health, </w:t>
      </w:r>
      <w:r w:rsidR="00E97B56" w:rsidRPr="00447E3E">
        <w:rPr>
          <w:rFonts w:asciiTheme="minorHAnsi" w:hAnsiTheme="minorHAnsi" w:cs="Arial"/>
          <w:sz w:val="22"/>
          <w:szCs w:val="22"/>
          <w:shd w:val="clear" w:color="auto" w:fill="FFFFFF"/>
        </w:rPr>
        <w:t xml:space="preserve">HIV treatment adherence; </w:t>
      </w:r>
      <w:r w:rsidR="00E97B56">
        <w:rPr>
          <w:rFonts w:asciiTheme="minorHAnsi" w:hAnsiTheme="minorHAnsi" w:cs="Arial"/>
          <w:sz w:val="22"/>
          <w:szCs w:val="22"/>
          <w:shd w:val="clear" w:color="auto" w:fill="FFFFFF"/>
        </w:rPr>
        <w:t xml:space="preserve">and </w:t>
      </w:r>
      <w:r w:rsidR="00E97B56" w:rsidRPr="00447E3E">
        <w:rPr>
          <w:rFonts w:asciiTheme="minorHAnsi" w:hAnsiTheme="minorHAnsi" w:cs="Arial"/>
          <w:sz w:val="22"/>
          <w:szCs w:val="22"/>
          <w:shd w:val="clear" w:color="auto" w:fill="FFFFFF"/>
        </w:rPr>
        <w:t xml:space="preserve">quality management. </w:t>
      </w:r>
      <w:r w:rsidR="00E97B56" w:rsidRPr="00447E3E">
        <w:rPr>
          <w:rFonts w:asciiTheme="minorHAnsi" w:hAnsiTheme="minorHAnsi" w:cs="Arial"/>
          <w:sz w:val="22"/>
          <w:szCs w:val="22"/>
        </w:rPr>
        <w:t xml:space="preserve">She has been recognized with multiple awards by national organizations, universities, and federal agencies for her leadership.   </w:t>
      </w:r>
      <w:r w:rsidR="00E97B56">
        <w:rPr>
          <w:rFonts w:asciiTheme="minorHAnsi" w:hAnsiTheme="minorHAnsi" w:cs="Arial"/>
          <w:sz w:val="22"/>
          <w:szCs w:val="22"/>
        </w:rPr>
        <w:t>Dr. Frank</w:t>
      </w:r>
      <w:r w:rsidR="00E97B56" w:rsidRPr="00447E3E">
        <w:rPr>
          <w:rFonts w:asciiTheme="minorHAnsi" w:hAnsiTheme="minorHAnsi" w:cs="Arial"/>
          <w:sz w:val="22"/>
          <w:szCs w:val="22"/>
        </w:rPr>
        <w:t xml:space="preserve"> has served on regional and national boards</w:t>
      </w:r>
      <w:r w:rsidR="00E97B56">
        <w:rPr>
          <w:rFonts w:asciiTheme="minorHAnsi" w:hAnsiTheme="minorHAnsi" w:cs="Arial"/>
          <w:sz w:val="22"/>
          <w:szCs w:val="22"/>
        </w:rPr>
        <w:t xml:space="preserve"> and planning groups</w:t>
      </w:r>
      <w:r w:rsidR="00E97B56" w:rsidRPr="00447E3E">
        <w:rPr>
          <w:rFonts w:asciiTheme="minorHAnsi" w:hAnsiTheme="minorHAnsi" w:cs="Arial"/>
          <w:sz w:val="22"/>
          <w:szCs w:val="22"/>
        </w:rPr>
        <w:t xml:space="preserve"> engages legislators, government officials, and other leaders to </w:t>
      </w:r>
      <w:r w:rsidR="00E97B56" w:rsidRPr="00447E3E">
        <w:rPr>
          <w:rFonts w:asciiTheme="minorHAnsi" w:hAnsiTheme="minorHAnsi"/>
          <w:sz w:val="22"/>
          <w:szCs w:val="22"/>
        </w:rPr>
        <w:t>assure</w:t>
      </w:r>
      <w:r w:rsidR="00E97B56" w:rsidRPr="00447E3E">
        <w:rPr>
          <w:rFonts w:asciiTheme="minorHAnsi" w:hAnsiTheme="minorHAnsi" w:cs="Arial"/>
          <w:sz w:val="22"/>
          <w:szCs w:val="22"/>
        </w:rPr>
        <w:t xml:space="preserve"> that HIV prevention and care is a priority.</w:t>
      </w:r>
      <w:r w:rsidR="000A40A1">
        <w:rPr>
          <w:rFonts w:asciiTheme="minorHAnsi" w:hAnsiTheme="minorHAnsi" w:cs="Arial"/>
          <w:sz w:val="22"/>
          <w:szCs w:val="22"/>
        </w:rPr>
        <w:br w:type="page"/>
      </w:r>
    </w:p>
    <w:p w:rsidR="000A40A1" w:rsidRDefault="000A40A1" w:rsidP="000A40A1">
      <w:pPr>
        <w:jc w:val="center"/>
        <w:rPr>
          <w:rFonts w:asciiTheme="minorHAnsi" w:hAnsiTheme="minorHAnsi"/>
          <w:b/>
          <w:sz w:val="32"/>
          <w:szCs w:val="32"/>
        </w:rPr>
      </w:pPr>
      <w:r w:rsidRPr="000A40A1">
        <w:rPr>
          <w:rFonts w:asciiTheme="minorHAnsi" w:hAnsiTheme="minorHAnsi"/>
          <w:b/>
          <w:sz w:val="32"/>
          <w:szCs w:val="32"/>
        </w:rPr>
        <w:lastRenderedPageBreak/>
        <w:t xml:space="preserve">The toxic legacy of lead: </w:t>
      </w:r>
    </w:p>
    <w:p w:rsidR="000A40A1" w:rsidRPr="008D39A8" w:rsidRDefault="000A40A1" w:rsidP="000A40A1">
      <w:pPr>
        <w:jc w:val="center"/>
        <w:rPr>
          <w:rFonts w:asciiTheme="minorHAnsi" w:hAnsiTheme="minorHAnsi"/>
          <w:b/>
          <w:sz w:val="32"/>
          <w:szCs w:val="32"/>
        </w:rPr>
      </w:pPr>
      <w:r w:rsidRPr="000A40A1">
        <w:rPr>
          <w:rFonts w:asciiTheme="minorHAnsi" w:hAnsiTheme="minorHAnsi"/>
          <w:b/>
          <w:sz w:val="32"/>
          <w:szCs w:val="32"/>
        </w:rPr>
        <w:t>It's negative impact on behavior in children and society</w:t>
      </w:r>
    </w:p>
    <w:p w:rsidR="000A40A1" w:rsidRPr="000A40A1" w:rsidRDefault="000A40A1" w:rsidP="000A40A1">
      <w:pPr>
        <w:jc w:val="center"/>
        <w:rPr>
          <w:rFonts w:asciiTheme="minorHAnsi" w:hAnsiTheme="minorHAnsi"/>
        </w:rPr>
      </w:pPr>
      <w:r w:rsidRPr="000A40A1">
        <w:rPr>
          <w:rFonts w:asciiTheme="minorHAnsi" w:hAnsiTheme="minorHAnsi"/>
          <w:sz w:val="22"/>
          <w:szCs w:val="22"/>
        </w:rPr>
        <w:t>Presented by</w:t>
      </w:r>
      <w:r>
        <w:t xml:space="preserve"> </w:t>
      </w:r>
      <w:hyperlink r:id="rId39" w:history="1">
        <w:r>
          <w:rPr>
            <w:rStyle w:val="Hyperlink"/>
            <w:rFonts w:asciiTheme="minorHAnsi" w:hAnsiTheme="minorHAnsi"/>
          </w:rPr>
          <w:t>Mid-Atlantic Center for Children's Health and the Environment</w:t>
        </w:r>
      </w:hyperlink>
    </w:p>
    <w:p w:rsidR="000A40A1" w:rsidRPr="0009139F" w:rsidRDefault="000A40A1" w:rsidP="000A40A1">
      <w:pPr>
        <w:jc w:val="center"/>
        <w:rPr>
          <w:rFonts w:asciiTheme="minorHAnsi" w:hAnsiTheme="minorHAnsi"/>
          <w:sz w:val="22"/>
          <w:szCs w:val="22"/>
        </w:rPr>
      </w:pPr>
      <w:r>
        <w:rPr>
          <w:rFonts w:asciiTheme="minorHAnsi" w:hAnsiTheme="minorHAnsi"/>
          <w:b/>
          <w:sz w:val="22"/>
          <w:szCs w:val="22"/>
        </w:rPr>
        <w:t>.</w:t>
      </w:r>
    </w:p>
    <w:p w:rsidR="000A40A1" w:rsidRPr="0009139F" w:rsidRDefault="000A40A1" w:rsidP="000A40A1">
      <w:pPr>
        <w:rPr>
          <w:rFonts w:asciiTheme="minorHAnsi" w:hAnsiTheme="minorHAnsi"/>
          <w:sz w:val="28"/>
          <w:szCs w:val="28"/>
        </w:rPr>
      </w:pPr>
    </w:p>
    <w:p w:rsidR="000A40A1" w:rsidRPr="0009139F" w:rsidRDefault="000A40A1" w:rsidP="000A40A1">
      <w:pPr>
        <w:rPr>
          <w:rFonts w:asciiTheme="minorHAnsi" w:hAnsiTheme="minorHAnsi"/>
          <w:b/>
          <w:sz w:val="28"/>
          <w:szCs w:val="28"/>
        </w:rPr>
      </w:pPr>
      <w:r w:rsidRPr="0009139F">
        <w:rPr>
          <w:rFonts w:asciiTheme="minorHAnsi" w:hAnsiTheme="minorHAnsi"/>
          <w:b/>
          <w:sz w:val="28"/>
          <w:szCs w:val="28"/>
        </w:rPr>
        <w:t>Date:</w:t>
      </w:r>
      <w:r w:rsidRPr="0009139F">
        <w:rPr>
          <w:rFonts w:asciiTheme="minorHAnsi" w:hAnsiTheme="minorHAnsi"/>
          <w:b/>
          <w:sz w:val="28"/>
          <w:szCs w:val="28"/>
        </w:rPr>
        <w:tab/>
      </w:r>
      <w:r>
        <w:rPr>
          <w:rFonts w:asciiTheme="minorHAnsi" w:hAnsiTheme="minorHAnsi"/>
          <w:b/>
          <w:sz w:val="28"/>
          <w:szCs w:val="28"/>
        </w:rPr>
        <w:t>Thursday, July 31, 2015</w:t>
      </w:r>
      <w:r>
        <w:rPr>
          <w:rFonts w:asciiTheme="minorHAnsi" w:hAnsiTheme="minorHAnsi"/>
          <w:b/>
          <w:sz w:val="28"/>
          <w:szCs w:val="28"/>
        </w:rPr>
        <w:tab/>
      </w:r>
      <w:r w:rsidRPr="0009139F">
        <w:rPr>
          <w:rFonts w:asciiTheme="minorHAnsi" w:hAnsiTheme="minorHAnsi"/>
          <w:b/>
          <w:sz w:val="28"/>
          <w:szCs w:val="28"/>
        </w:rPr>
        <w:tab/>
      </w:r>
      <w:r>
        <w:rPr>
          <w:rFonts w:asciiTheme="minorHAnsi" w:hAnsiTheme="minorHAnsi"/>
          <w:b/>
          <w:sz w:val="28"/>
          <w:szCs w:val="28"/>
        </w:rPr>
        <w:tab/>
      </w:r>
      <w:r w:rsidRPr="0009139F">
        <w:rPr>
          <w:rFonts w:asciiTheme="minorHAnsi" w:hAnsiTheme="minorHAnsi"/>
          <w:b/>
          <w:sz w:val="28"/>
          <w:szCs w:val="28"/>
        </w:rPr>
        <w:t>Time: 12:15pm (EST) to 1:00pm (EST)</w:t>
      </w:r>
    </w:p>
    <w:p w:rsidR="000A40A1" w:rsidRPr="0009139F" w:rsidRDefault="000A40A1" w:rsidP="000A40A1">
      <w:pPr>
        <w:rPr>
          <w:rFonts w:asciiTheme="minorHAnsi" w:hAnsiTheme="minorHAnsi"/>
          <w:sz w:val="28"/>
          <w:szCs w:val="28"/>
        </w:rPr>
      </w:pPr>
    </w:p>
    <w:p w:rsidR="000A40A1" w:rsidRPr="00B12D75" w:rsidRDefault="000A40A1" w:rsidP="000A40A1">
      <w:pPr>
        <w:pStyle w:val="NormalWeb"/>
        <w:spacing w:before="0" w:beforeAutospacing="0" w:after="0" w:afterAutospacing="0"/>
        <w:rPr>
          <w:rFonts w:asciiTheme="minorHAnsi" w:hAnsiTheme="minorHAnsi"/>
          <w:b/>
          <w:sz w:val="28"/>
          <w:szCs w:val="28"/>
        </w:rPr>
      </w:pPr>
      <w:r w:rsidRPr="00B12D75">
        <w:rPr>
          <w:rFonts w:asciiTheme="minorHAnsi" w:hAnsiTheme="minorHAnsi"/>
          <w:b/>
          <w:sz w:val="28"/>
          <w:szCs w:val="28"/>
        </w:rPr>
        <w:t>REGISTER</w:t>
      </w:r>
      <w:r w:rsidR="00B12D75" w:rsidRPr="00B12D75">
        <w:rPr>
          <w:rFonts w:asciiTheme="minorHAnsi" w:hAnsiTheme="minorHAnsi"/>
          <w:b/>
          <w:sz w:val="28"/>
          <w:szCs w:val="28"/>
        </w:rPr>
        <w:t xml:space="preserve"> </w:t>
      </w:r>
      <w:hyperlink r:id="rId40" w:history="1">
        <w:r w:rsidR="00B12D75" w:rsidRPr="00B12D75">
          <w:rPr>
            <w:rStyle w:val="Hyperlink"/>
            <w:rFonts w:asciiTheme="minorHAnsi" w:hAnsiTheme="minorHAnsi"/>
            <w:b/>
            <w:sz w:val="28"/>
            <w:szCs w:val="28"/>
          </w:rPr>
          <w:t>here</w:t>
        </w:r>
      </w:hyperlink>
      <w:r w:rsidRPr="00B12D75">
        <w:rPr>
          <w:rFonts w:asciiTheme="minorHAnsi" w:hAnsiTheme="minorHAnsi"/>
          <w:b/>
          <w:sz w:val="28"/>
          <w:szCs w:val="28"/>
        </w:rPr>
        <w:t>.</w:t>
      </w:r>
    </w:p>
    <w:p w:rsidR="000A40A1" w:rsidRPr="0009139F" w:rsidRDefault="000A40A1" w:rsidP="000A40A1">
      <w:pPr>
        <w:rPr>
          <w:rFonts w:asciiTheme="minorHAnsi" w:hAnsiTheme="minorHAnsi"/>
          <w:sz w:val="28"/>
          <w:szCs w:val="28"/>
        </w:rPr>
      </w:pPr>
    </w:p>
    <w:p w:rsidR="000A40A1" w:rsidRPr="003577F8" w:rsidRDefault="000A40A1" w:rsidP="000A40A1">
      <w:pPr>
        <w:rPr>
          <w:rFonts w:asciiTheme="minorHAnsi" w:hAnsiTheme="minorHAnsi"/>
          <w:b/>
          <w:sz w:val="22"/>
          <w:szCs w:val="22"/>
        </w:rPr>
      </w:pPr>
      <w:r w:rsidRPr="003577F8">
        <w:rPr>
          <w:rFonts w:asciiTheme="minorHAnsi" w:hAnsiTheme="minorHAnsi"/>
          <w:b/>
          <w:sz w:val="22"/>
          <w:szCs w:val="22"/>
        </w:rPr>
        <w:t>DESCRIPTION:</w:t>
      </w:r>
    </w:p>
    <w:p w:rsidR="000A40A1" w:rsidRPr="003F2C89" w:rsidRDefault="000A40A1" w:rsidP="000A40A1">
      <w:pPr>
        <w:rPr>
          <w:rFonts w:asciiTheme="minorHAnsi" w:hAnsiTheme="minorHAnsi"/>
          <w:sz w:val="22"/>
          <w:szCs w:val="22"/>
        </w:rPr>
      </w:pPr>
      <w:r w:rsidRPr="000A40A1">
        <w:rPr>
          <w:rFonts w:asciiTheme="minorHAnsi" w:hAnsiTheme="minorHAnsi"/>
          <w:sz w:val="22"/>
          <w:szCs w:val="22"/>
        </w:rPr>
        <w:t xml:space="preserve">Lead exposure is one of the most important environmental health problems for children in the U.S. This webinar will outline the historical perspectives of lead, key sources of exposure, health impacts, </w:t>
      </w:r>
      <w:proofErr w:type="gramStart"/>
      <w:r w:rsidRPr="000A40A1">
        <w:rPr>
          <w:rFonts w:asciiTheme="minorHAnsi" w:hAnsiTheme="minorHAnsi"/>
          <w:sz w:val="22"/>
          <w:szCs w:val="22"/>
        </w:rPr>
        <w:t>methods</w:t>
      </w:r>
      <w:proofErr w:type="gramEnd"/>
      <w:r w:rsidRPr="000A40A1">
        <w:rPr>
          <w:rFonts w:asciiTheme="minorHAnsi" w:hAnsiTheme="minorHAnsi"/>
          <w:sz w:val="22"/>
          <w:szCs w:val="22"/>
        </w:rPr>
        <w:t xml:space="preserve"> to reduce risks for exposure and prevent lead poisoning.</w:t>
      </w:r>
    </w:p>
    <w:p w:rsidR="000A40A1" w:rsidRDefault="000A40A1" w:rsidP="000A40A1">
      <w:pPr>
        <w:rPr>
          <w:rFonts w:asciiTheme="minorHAnsi" w:hAnsiTheme="minorHAnsi"/>
          <w:sz w:val="22"/>
          <w:szCs w:val="22"/>
        </w:rPr>
      </w:pPr>
    </w:p>
    <w:p w:rsidR="000A40A1" w:rsidRPr="003577F8" w:rsidRDefault="000A40A1" w:rsidP="000A40A1">
      <w:pPr>
        <w:rPr>
          <w:rFonts w:asciiTheme="minorHAnsi" w:hAnsiTheme="minorHAnsi"/>
          <w:b/>
          <w:sz w:val="22"/>
          <w:szCs w:val="22"/>
        </w:rPr>
      </w:pPr>
      <w:r>
        <w:rPr>
          <w:rFonts w:asciiTheme="minorHAnsi" w:hAnsiTheme="minorHAnsi"/>
          <w:b/>
          <w:sz w:val="22"/>
          <w:szCs w:val="22"/>
        </w:rPr>
        <w:t>OBJECTIVES</w:t>
      </w:r>
    </w:p>
    <w:p w:rsidR="000A40A1" w:rsidRDefault="000A40A1" w:rsidP="000A40A1">
      <w:pPr>
        <w:rPr>
          <w:rFonts w:asciiTheme="minorHAnsi" w:hAnsiTheme="minorHAnsi"/>
          <w:sz w:val="22"/>
          <w:szCs w:val="22"/>
        </w:rPr>
      </w:pPr>
      <w:r>
        <w:rPr>
          <w:rFonts w:asciiTheme="minorHAnsi" w:hAnsiTheme="minorHAnsi"/>
          <w:sz w:val="22"/>
          <w:szCs w:val="22"/>
        </w:rPr>
        <w:t>After participating in this webinar, you will be able to:</w:t>
      </w:r>
    </w:p>
    <w:p w:rsidR="005674F4" w:rsidRPr="005674F4" w:rsidRDefault="005674F4" w:rsidP="005674F4">
      <w:pPr>
        <w:numPr>
          <w:ilvl w:val="0"/>
          <w:numId w:val="9"/>
        </w:numPr>
        <w:ind w:left="180" w:hanging="180"/>
        <w:rPr>
          <w:rFonts w:asciiTheme="minorHAnsi" w:hAnsiTheme="minorHAnsi"/>
          <w:sz w:val="22"/>
          <w:szCs w:val="22"/>
        </w:rPr>
      </w:pPr>
      <w:r w:rsidRPr="005674F4">
        <w:rPr>
          <w:rFonts w:asciiTheme="minorHAnsi" w:hAnsiTheme="minorHAnsi"/>
          <w:sz w:val="22"/>
          <w:szCs w:val="22"/>
        </w:rPr>
        <w:t>Outline the h</w:t>
      </w:r>
      <w:r>
        <w:rPr>
          <w:rFonts w:asciiTheme="minorHAnsi" w:hAnsiTheme="minorHAnsi"/>
          <w:sz w:val="22"/>
          <w:szCs w:val="22"/>
        </w:rPr>
        <w:t>istorical significance of lead;</w:t>
      </w:r>
    </w:p>
    <w:p w:rsidR="005674F4" w:rsidRPr="005674F4" w:rsidRDefault="005674F4" w:rsidP="005674F4">
      <w:pPr>
        <w:numPr>
          <w:ilvl w:val="0"/>
          <w:numId w:val="9"/>
        </w:numPr>
        <w:ind w:left="180" w:hanging="180"/>
        <w:rPr>
          <w:rFonts w:asciiTheme="minorHAnsi" w:hAnsiTheme="minorHAnsi"/>
          <w:sz w:val="22"/>
          <w:szCs w:val="22"/>
        </w:rPr>
      </w:pPr>
      <w:r w:rsidRPr="005674F4">
        <w:rPr>
          <w:rFonts w:asciiTheme="minorHAnsi" w:hAnsiTheme="minorHAnsi"/>
          <w:sz w:val="22"/>
          <w:szCs w:val="22"/>
        </w:rPr>
        <w:t>Describe how children can be exposed to lead</w:t>
      </w:r>
      <w:r>
        <w:rPr>
          <w:rFonts w:asciiTheme="minorHAnsi" w:hAnsiTheme="minorHAnsi"/>
          <w:sz w:val="22"/>
          <w:szCs w:val="22"/>
        </w:rPr>
        <w:t>;</w:t>
      </w:r>
    </w:p>
    <w:p w:rsidR="005674F4" w:rsidRPr="005674F4" w:rsidRDefault="005674F4" w:rsidP="005674F4">
      <w:pPr>
        <w:numPr>
          <w:ilvl w:val="0"/>
          <w:numId w:val="9"/>
        </w:numPr>
        <w:ind w:left="180" w:hanging="180"/>
        <w:rPr>
          <w:rFonts w:asciiTheme="minorHAnsi" w:hAnsiTheme="minorHAnsi"/>
          <w:sz w:val="22"/>
          <w:szCs w:val="22"/>
        </w:rPr>
      </w:pPr>
      <w:r w:rsidRPr="005674F4">
        <w:rPr>
          <w:rFonts w:asciiTheme="minorHAnsi" w:hAnsiTheme="minorHAnsi"/>
          <w:sz w:val="22"/>
          <w:szCs w:val="22"/>
        </w:rPr>
        <w:t>Identify how lead impacts the physical and mental health of children</w:t>
      </w:r>
      <w:r>
        <w:rPr>
          <w:rFonts w:asciiTheme="minorHAnsi" w:hAnsiTheme="minorHAnsi"/>
          <w:sz w:val="22"/>
          <w:szCs w:val="22"/>
        </w:rPr>
        <w:t>; and</w:t>
      </w:r>
    </w:p>
    <w:p w:rsidR="005674F4" w:rsidRPr="005674F4" w:rsidRDefault="005674F4" w:rsidP="005674F4">
      <w:pPr>
        <w:numPr>
          <w:ilvl w:val="0"/>
          <w:numId w:val="9"/>
        </w:numPr>
        <w:ind w:left="180" w:hanging="180"/>
        <w:rPr>
          <w:rFonts w:asciiTheme="minorHAnsi" w:hAnsiTheme="minorHAnsi"/>
          <w:sz w:val="22"/>
          <w:szCs w:val="22"/>
        </w:rPr>
      </w:pPr>
      <w:r w:rsidRPr="005674F4">
        <w:rPr>
          <w:rFonts w:asciiTheme="minorHAnsi" w:hAnsiTheme="minorHAnsi"/>
          <w:sz w:val="22"/>
          <w:szCs w:val="22"/>
        </w:rPr>
        <w:t>Outline strategies for reducing risks for exposure and behavioral interventions particularly within the school setting</w:t>
      </w:r>
      <w:r>
        <w:rPr>
          <w:rFonts w:asciiTheme="minorHAnsi" w:hAnsiTheme="minorHAnsi"/>
          <w:sz w:val="22"/>
          <w:szCs w:val="22"/>
        </w:rPr>
        <w:t>.</w:t>
      </w:r>
    </w:p>
    <w:p w:rsidR="000A40A1" w:rsidRDefault="000A40A1" w:rsidP="000A40A1">
      <w:pPr>
        <w:rPr>
          <w:rFonts w:asciiTheme="minorHAnsi" w:hAnsiTheme="minorHAnsi"/>
          <w:sz w:val="22"/>
          <w:szCs w:val="22"/>
        </w:rPr>
      </w:pPr>
    </w:p>
    <w:p w:rsidR="000A40A1" w:rsidRPr="00B311A3" w:rsidRDefault="000A40A1" w:rsidP="000A40A1">
      <w:pPr>
        <w:rPr>
          <w:rFonts w:asciiTheme="minorHAnsi" w:hAnsiTheme="minorHAnsi"/>
          <w:b/>
          <w:sz w:val="22"/>
          <w:szCs w:val="22"/>
        </w:rPr>
      </w:pPr>
      <w:r w:rsidRPr="00B311A3">
        <w:rPr>
          <w:rFonts w:asciiTheme="minorHAnsi" w:hAnsiTheme="minorHAnsi"/>
          <w:b/>
          <w:sz w:val="22"/>
          <w:szCs w:val="22"/>
        </w:rPr>
        <w:t>PARTICIPANTS</w:t>
      </w:r>
      <w:r>
        <w:rPr>
          <w:rFonts w:asciiTheme="minorHAnsi" w:hAnsiTheme="minorHAnsi"/>
          <w:b/>
          <w:sz w:val="22"/>
          <w:szCs w:val="22"/>
        </w:rPr>
        <w:t xml:space="preserve">: </w:t>
      </w:r>
      <w:r w:rsidRPr="00B311A3">
        <w:rPr>
          <w:rFonts w:asciiTheme="minorHAnsi" w:hAnsiTheme="minorHAnsi"/>
          <w:sz w:val="22"/>
          <w:szCs w:val="22"/>
        </w:rPr>
        <w:t>This webinar is designed for</w:t>
      </w:r>
      <w:r>
        <w:rPr>
          <w:rFonts w:asciiTheme="minorHAnsi" w:hAnsiTheme="minorHAnsi"/>
          <w:b/>
          <w:sz w:val="22"/>
          <w:szCs w:val="22"/>
        </w:rPr>
        <w:t xml:space="preserve"> </w:t>
      </w:r>
      <w:r w:rsidRPr="00B311A3">
        <w:rPr>
          <w:rFonts w:asciiTheme="minorHAnsi" w:hAnsiTheme="minorHAnsi"/>
          <w:sz w:val="22"/>
          <w:szCs w:val="22"/>
        </w:rPr>
        <w:t>health care providers</w:t>
      </w:r>
      <w:r>
        <w:rPr>
          <w:rFonts w:asciiTheme="minorHAnsi" w:hAnsiTheme="minorHAnsi"/>
          <w:sz w:val="22"/>
          <w:szCs w:val="22"/>
        </w:rPr>
        <w:t xml:space="preserve"> including </w:t>
      </w:r>
      <w:r w:rsidRPr="00B311A3">
        <w:rPr>
          <w:rFonts w:asciiTheme="minorHAnsi" w:hAnsiTheme="minorHAnsi"/>
          <w:sz w:val="22"/>
          <w:szCs w:val="22"/>
        </w:rPr>
        <w:t>physicians, physician assistants, nurse practitioners, nurse midwives, nurses, counselors, social workers, case managers, and other st</w:t>
      </w:r>
      <w:r>
        <w:rPr>
          <w:rFonts w:asciiTheme="minorHAnsi" w:hAnsiTheme="minorHAnsi"/>
          <w:sz w:val="22"/>
          <w:szCs w:val="22"/>
        </w:rPr>
        <w:t>aff who interact with patients, who</w:t>
      </w:r>
      <w:r w:rsidRPr="00B311A3">
        <w:rPr>
          <w:rFonts w:asciiTheme="minorHAnsi" w:hAnsiTheme="minorHAnsi"/>
          <w:sz w:val="22"/>
          <w:szCs w:val="22"/>
        </w:rPr>
        <w:t xml:space="preserve"> work</w:t>
      </w:r>
      <w:r>
        <w:rPr>
          <w:rFonts w:asciiTheme="minorHAnsi" w:hAnsiTheme="minorHAnsi"/>
          <w:sz w:val="22"/>
          <w:szCs w:val="22"/>
        </w:rPr>
        <w:t xml:space="preserve"> </w:t>
      </w:r>
      <w:r w:rsidRPr="00B311A3">
        <w:rPr>
          <w:rFonts w:asciiTheme="minorHAnsi" w:hAnsiTheme="minorHAnsi"/>
          <w:sz w:val="22"/>
          <w:szCs w:val="22"/>
        </w:rPr>
        <w:t xml:space="preserve">in </w:t>
      </w:r>
      <w:r>
        <w:rPr>
          <w:rFonts w:asciiTheme="minorHAnsi" w:hAnsiTheme="minorHAnsi"/>
          <w:sz w:val="22"/>
          <w:szCs w:val="22"/>
        </w:rPr>
        <w:t xml:space="preserve">multiple types of settings including </w:t>
      </w:r>
      <w:r w:rsidRPr="00B311A3">
        <w:rPr>
          <w:rFonts w:asciiTheme="minorHAnsi" w:hAnsiTheme="minorHAnsi"/>
          <w:sz w:val="22"/>
          <w:szCs w:val="22"/>
        </w:rPr>
        <w:t xml:space="preserve">primary care, geriatric care, maternal and child health care, STD/HIV &amp; </w:t>
      </w:r>
      <w:r>
        <w:rPr>
          <w:rFonts w:asciiTheme="minorHAnsi" w:hAnsiTheme="minorHAnsi"/>
          <w:sz w:val="22"/>
          <w:szCs w:val="22"/>
        </w:rPr>
        <w:t>reproductive health care</w:t>
      </w:r>
      <w:r w:rsidRPr="00B311A3">
        <w:rPr>
          <w:rFonts w:asciiTheme="minorHAnsi" w:hAnsiTheme="minorHAnsi"/>
          <w:sz w:val="22"/>
          <w:szCs w:val="22"/>
        </w:rPr>
        <w:t xml:space="preserve">, </w:t>
      </w:r>
      <w:r>
        <w:rPr>
          <w:rFonts w:asciiTheme="minorHAnsi" w:hAnsiTheme="minorHAnsi"/>
          <w:sz w:val="22"/>
          <w:szCs w:val="22"/>
        </w:rPr>
        <w:t xml:space="preserve">mental health, addictions, </w:t>
      </w:r>
      <w:r w:rsidRPr="00B311A3">
        <w:rPr>
          <w:rFonts w:asciiTheme="minorHAnsi" w:hAnsiTheme="minorHAnsi"/>
          <w:sz w:val="22"/>
          <w:szCs w:val="22"/>
        </w:rPr>
        <w:t xml:space="preserve">health departments, hospitals, </w:t>
      </w:r>
      <w:r>
        <w:rPr>
          <w:rFonts w:asciiTheme="minorHAnsi" w:hAnsiTheme="minorHAnsi"/>
          <w:sz w:val="22"/>
          <w:szCs w:val="22"/>
        </w:rPr>
        <w:t xml:space="preserve">health centers, </w:t>
      </w:r>
      <w:r w:rsidR="005674F4">
        <w:rPr>
          <w:rFonts w:asciiTheme="minorHAnsi" w:hAnsiTheme="minorHAnsi"/>
          <w:sz w:val="22"/>
          <w:szCs w:val="22"/>
        </w:rPr>
        <w:t xml:space="preserve">schools, </w:t>
      </w:r>
      <w:r>
        <w:rPr>
          <w:rFonts w:asciiTheme="minorHAnsi" w:hAnsiTheme="minorHAnsi"/>
          <w:sz w:val="22"/>
          <w:szCs w:val="22"/>
        </w:rPr>
        <w:t xml:space="preserve">and </w:t>
      </w:r>
      <w:r w:rsidRPr="00B311A3">
        <w:rPr>
          <w:rFonts w:asciiTheme="minorHAnsi" w:hAnsiTheme="minorHAnsi"/>
          <w:sz w:val="22"/>
          <w:szCs w:val="22"/>
        </w:rPr>
        <w:t>community health</w:t>
      </w:r>
      <w:r>
        <w:rPr>
          <w:rFonts w:asciiTheme="minorHAnsi" w:hAnsiTheme="minorHAnsi"/>
          <w:sz w:val="22"/>
          <w:szCs w:val="22"/>
        </w:rPr>
        <w:t xml:space="preserve"> settings</w:t>
      </w:r>
      <w:r w:rsidRPr="00B311A3">
        <w:rPr>
          <w:rFonts w:asciiTheme="minorHAnsi" w:hAnsiTheme="minorHAnsi"/>
          <w:sz w:val="22"/>
          <w:szCs w:val="22"/>
        </w:rPr>
        <w:t>.</w:t>
      </w:r>
    </w:p>
    <w:p w:rsidR="000A40A1" w:rsidRPr="00C75135" w:rsidRDefault="000A40A1" w:rsidP="000A40A1">
      <w:pPr>
        <w:rPr>
          <w:rFonts w:asciiTheme="minorHAnsi" w:hAnsiTheme="minorHAnsi"/>
          <w:sz w:val="22"/>
          <w:szCs w:val="22"/>
        </w:rPr>
      </w:pPr>
    </w:p>
    <w:p w:rsidR="000A40A1" w:rsidRDefault="000A40A1" w:rsidP="000A40A1">
      <w:pPr>
        <w:rPr>
          <w:rFonts w:asciiTheme="minorHAnsi" w:eastAsia="Times New Roman" w:hAnsiTheme="minorHAnsi"/>
          <w:color w:val="000000"/>
          <w:sz w:val="22"/>
          <w:szCs w:val="22"/>
        </w:rPr>
      </w:pPr>
      <w:r w:rsidRPr="00C75135">
        <w:rPr>
          <w:rFonts w:asciiTheme="minorHAnsi" w:hAnsiTheme="minorHAnsi"/>
          <w:b/>
          <w:sz w:val="22"/>
          <w:szCs w:val="22"/>
        </w:rPr>
        <w:t xml:space="preserve">FACULTY: </w:t>
      </w:r>
      <w:r w:rsidRPr="000A40A1">
        <w:rPr>
          <w:rFonts w:asciiTheme="minorHAnsi" w:hAnsiTheme="minorHAnsi" w:cs="Arial"/>
          <w:sz w:val="22"/>
          <w:szCs w:val="22"/>
        </w:rPr>
        <w:t xml:space="preserve">Laura </w:t>
      </w:r>
      <w:proofErr w:type="spellStart"/>
      <w:r w:rsidRPr="000A40A1">
        <w:rPr>
          <w:rFonts w:asciiTheme="minorHAnsi" w:hAnsiTheme="minorHAnsi" w:cs="Arial"/>
          <w:sz w:val="22"/>
          <w:szCs w:val="22"/>
        </w:rPr>
        <w:t>Anderko</w:t>
      </w:r>
      <w:proofErr w:type="spellEnd"/>
      <w:r>
        <w:rPr>
          <w:rFonts w:asciiTheme="minorHAnsi" w:hAnsiTheme="minorHAnsi" w:cs="Arial"/>
          <w:sz w:val="22"/>
          <w:szCs w:val="22"/>
        </w:rPr>
        <w:t xml:space="preserve">, </w:t>
      </w:r>
      <w:r w:rsidRPr="000A40A1">
        <w:rPr>
          <w:rFonts w:asciiTheme="minorHAnsi" w:hAnsiTheme="minorHAnsi" w:cs="Arial"/>
          <w:sz w:val="22"/>
          <w:szCs w:val="22"/>
        </w:rPr>
        <w:t>PhD</w:t>
      </w:r>
      <w:r>
        <w:rPr>
          <w:rFonts w:asciiTheme="minorHAnsi" w:hAnsiTheme="minorHAnsi" w:cs="Arial"/>
          <w:sz w:val="22"/>
          <w:szCs w:val="22"/>
        </w:rPr>
        <w:t xml:space="preserve">, </w:t>
      </w:r>
      <w:r w:rsidRPr="000A40A1">
        <w:rPr>
          <w:rFonts w:asciiTheme="minorHAnsi" w:hAnsiTheme="minorHAnsi" w:cs="Arial"/>
          <w:sz w:val="22"/>
          <w:szCs w:val="22"/>
        </w:rPr>
        <w:t>RN</w:t>
      </w:r>
    </w:p>
    <w:p w:rsidR="000A40A1" w:rsidRPr="000A40A1" w:rsidRDefault="000A40A1">
      <w:pPr>
        <w:rPr>
          <w:rFonts w:asciiTheme="minorHAnsi" w:hAnsiTheme="minorHAnsi"/>
          <w:sz w:val="22"/>
          <w:szCs w:val="22"/>
        </w:rPr>
      </w:pPr>
      <w:r w:rsidRPr="00C75135">
        <w:rPr>
          <w:rFonts w:asciiTheme="minorHAnsi" w:eastAsia="Times New Roman" w:hAnsiTheme="minorHAnsi"/>
          <w:color w:val="000000"/>
          <w:sz w:val="22"/>
          <w:szCs w:val="22"/>
        </w:rPr>
        <w:br/>
      </w:r>
      <w:r w:rsidRPr="000A40A1">
        <w:rPr>
          <w:rFonts w:asciiTheme="minorHAnsi" w:hAnsiTheme="minorHAnsi" w:cs="Arial"/>
          <w:noProof/>
          <w:sz w:val="22"/>
          <w:szCs w:val="22"/>
        </w:rPr>
        <w:drawing>
          <wp:anchor distT="0" distB="0" distL="114300" distR="114300" simplePos="0" relativeHeight="251665408" behindDoc="1" locked="0" layoutInCell="1" allowOverlap="1">
            <wp:simplePos x="0" y="0"/>
            <wp:positionH relativeFrom="column">
              <wp:posOffset>0</wp:posOffset>
            </wp:positionH>
            <wp:positionV relativeFrom="paragraph">
              <wp:posOffset>171450</wp:posOffset>
            </wp:positionV>
            <wp:extent cx="1219200" cy="1517650"/>
            <wp:effectExtent l="0" t="0" r="0" b="6350"/>
            <wp:wrapTight wrapText="bothSides">
              <wp:wrapPolygon edited="0">
                <wp:start x="0" y="0"/>
                <wp:lineTo x="0" y="21419"/>
                <wp:lineTo x="21263" y="21419"/>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ko_headshot.jpg"/>
                    <pic:cNvPicPr/>
                  </pic:nvPicPr>
                  <pic:blipFill rotWithShape="1">
                    <a:blip r:embed="rId41" cstate="print">
                      <a:extLst>
                        <a:ext uri="{28A0092B-C50C-407E-A947-70E740481C1C}">
                          <a14:useLocalDpi xmlns:a14="http://schemas.microsoft.com/office/drawing/2010/main" val="0"/>
                        </a:ext>
                      </a:extLst>
                    </a:blip>
                    <a:srcRect r="19666"/>
                    <a:stretch/>
                  </pic:blipFill>
                  <pic:spPr bwMode="auto">
                    <a:xfrm>
                      <a:off x="0" y="0"/>
                      <a:ext cx="1219200" cy="151765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Arial"/>
          <w:sz w:val="22"/>
          <w:szCs w:val="22"/>
        </w:rPr>
        <w:t xml:space="preserve">Dr. Laura </w:t>
      </w:r>
      <w:proofErr w:type="spellStart"/>
      <w:r>
        <w:rPr>
          <w:rFonts w:asciiTheme="minorHAnsi" w:hAnsiTheme="minorHAnsi" w:cs="Arial"/>
          <w:sz w:val="22"/>
          <w:szCs w:val="22"/>
        </w:rPr>
        <w:t>Anderko</w:t>
      </w:r>
      <w:proofErr w:type="spellEnd"/>
      <w:r w:rsidRPr="000A40A1">
        <w:rPr>
          <w:rFonts w:asciiTheme="minorHAnsi" w:hAnsiTheme="minorHAnsi" w:cs="Arial"/>
          <w:sz w:val="22"/>
          <w:szCs w:val="22"/>
        </w:rPr>
        <w:t xml:space="preserve"> holds the Robert and Kathleen Scanlon Endowed Chair in Values Based Health Care at Georgetown University School of Nursing &amp; Health Studies and serves as Director of the Mid-Atlantic Center for Children’s Heal</w:t>
      </w:r>
      <w:r>
        <w:rPr>
          <w:rFonts w:asciiTheme="minorHAnsi" w:hAnsiTheme="minorHAnsi" w:cs="Arial"/>
          <w:sz w:val="22"/>
          <w:szCs w:val="22"/>
        </w:rPr>
        <w:t>th and the Environment (Region III</w:t>
      </w:r>
      <w:r w:rsidRPr="000A40A1">
        <w:rPr>
          <w:rFonts w:asciiTheme="minorHAnsi" w:hAnsiTheme="minorHAnsi" w:cs="Arial"/>
          <w:sz w:val="22"/>
          <w:szCs w:val="22"/>
        </w:rPr>
        <w:t xml:space="preserve">’s Pediatric Environmental Health Specialty Unit, CDC). </w:t>
      </w:r>
      <w:r w:rsidRPr="000A40A1">
        <w:rPr>
          <w:rFonts w:asciiTheme="minorHAnsi" w:hAnsiTheme="minorHAnsi"/>
          <w:sz w:val="22"/>
          <w:szCs w:val="22"/>
        </w:rPr>
        <w:t xml:space="preserve">She is a </w:t>
      </w:r>
      <w:r w:rsidRPr="000A40A1">
        <w:rPr>
          <w:rFonts w:asciiTheme="minorHAnsi" w:hAnsiTheme="minorHAnsi" w:cs="Arial"/>
          <w:sz w:val="22"/>
          <w:szCs w:val="22"/>
        </w:rPr>
        <w:t>former member of the Environmental Protection Agency's federal advisory committees: the Children's Health Protection Advisory Committee, the National Drinking Water Advisory Committee, and the National Environmental Justice Advisory Committee’s Research Workgroup. In July 2013</w:t>
      </w:r>
      <w:r w:rsidRPr="000A40A1">
        <w:rPr>
          <w:rFonts w:asciiTheme="minorHAnsi" w:hAnsiTheme="minorHAnsi" w:cs="Helvetica"/>
          <w:sz w:val="22"/>
          <w:szCs w:val="22"/>
        </w:rPr>
        <w:t xml:space="preserve">, Dr. </w:t>
      </w:r>
      <w:proofErr w:type="spellStart"/>
      <w:r w:rsidRPr="000A40A1">
        <w:rPr>
          <w:rFonts w:asciiTheme="minorHAnsi" w:hAnsiTheme="minorHAnsi" w:cs="Helvetica"/>
          <w:sz w:val="22"/>
          <w:szCs w:val="22"/>
        </w:rPr>
        <w:t>Anderko</w:t>
      </w:r>
      <w:proofErr w:type="spellEnd"/>
      <w:r w:rsidRPr="000A40A1">
        <w:rPr>
          <w:rFonts w:asciiTheme="minorHAnsi" w:hAnsiTheme="minorHAnsi" w:cs="Helvetica"/>
          <w:sz w:val="22"/>
          <w:szCs w:val="22"/>
        </w:rPr>
        <w:t xml:space="preserve"> was honored by the White House for her work in climate change and public health</w:t>
      </w:r>
      <w:r>
        <w:rPr>
          <w:rFonts w:asciiTheme="minorHAnsi" w:hAnsiTheme="minorHAnsi" w:cs="Helvetica"/>
          <w:sz w:val="22"/>
          <w:szCs w:val="22"/>
        </w:rPr>
        <w:t>.</w:t>
      </w:r>
    </w:p>
    <w:sectPr w:rsidR="000A40A1" w:rsidRPr="000A40A1" w:rsidSect="001F5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73" w:rsidRDefault="00FB1E73" w:rsidP="008D39A8">
      <w:r>
        <w:separator/>
      </w:r>
    </w:p>
  </w:endnote>
  <w:endnote w:type="continuationSeparator" w:id="0">
    <w:p w:rsidR="00FB1E73" w:rsidRDefault="00FB1E73" w:rsidP="008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58128"/>
      <w:docPartObj>
        <w:docPartGallery w:val="Page Numbers (Bottom of Page)"/>
        <w:docPartUnique/>
      </w:docPartObj>
    </w:sdtPr>
    <w:sdtEndPr>
      <w:rPr>
        <w:noProof/>
      </w:rPr>
    </w:sdtEndPr>
    <w:sdtContent>
      <w:p w:rsidR="00A203B9" w:rsidRDefault="00EA4BD1">
        <w:pPr>
          <w:pStyle w:val="Footer"/>
          <w:jc w:val="right"/>
        </w:pPr>
        <w:r>
          <w:fldChar w:fldCharType="begin"/>
        </w:r>
        <w:r w:rsidR="00A203B9">
          <w:instrText xml:space="preserve"> PAGE   \* MERGEFORMAT </w:instrText>
        </w:r>
        <w:r>
          <w:fldChar w:fldCharType="separate"/>
        </w:r>
        <w:r w:rsidR="008B2503">
          <w:rPr>
            <w:noProof/>
          </w:rPr>
          <w:t>1</w:t>
        </w:r>
        <w:r>
          <w:rPr>
            <w:noProof/>
          </w:rPr>
          <w:fldChar w:fldCharType="end"/>
        </w:r>
      </w:p>
    </w:sdtContent>
  </w:sdt>
  <w:p w:rsidR="00A203B9" w:rsidRDefault="00A2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73" w:rsidRDefault="00FB1E73" w:rsidP="008D39A8">
      <w:r>
        <w:separator/>
      </w:r>
    </w:p>
  </w:footnote>
  <w:footnote w:type="continuationSeparator" w:id="0">
    <w:p w:rsidR="00FB1E73" w:rsidRDefault="00FB1E73" w:rsidP="008D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CD4"/>
    <w:multiLevelType w:val="hybridMultilevel"/>
    <w:tmpl w:val="93BA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17AD"/>
    <w:multiLevelType w:val="hybridMultilevel"/>
    <w:tmpl w:val="18805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F2FD8"/>
    <w:multiLevelType w:val="hybridMultilevel"/>
    <w:tmpl w:val="4D3C82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D4A0F"/>
    <w:multiLevelType w:val="hybridMultilevel"/>
    <w:tmpl w:val="D1BC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D05A8"/>
    <w:multiLevelType w:val="hybridMultilevel"/>
    <w:tmpl w:val="579C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21575C"/>
    <w:multiLevelType w:val="hybridMultilevel"/>
    <w:tmpl w:val="6AF26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44185"/>
    <w:multiLevelType w:val="hybridMultilevel"/>
    <w:tmpl w:val="840C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D92BEE"/>
    <w:multiLevelType w:val="hybridMultilevel"/>
    <w:tmpl w:val="0C0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E3FF7"/>
    <w:multiLevelType w:val="hybridMultilevel"/>
    <w:tmpl w:val="7586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207ECF"/>
    <w:multiLevelType w:val="hybridMultilevel"/>
    <w:tmpl w:val="EFFE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F8"/>
    <w:rsid w:val="00026BE2"/>
    <w:rsid w:val="00081CC2"/>
    <w:rsid w:val="0009139F"/>
    <w:rsid w:val="000A40A1"/>
    <w:rsid w:val="000A62C5"/>
    <w:rsid w:val="000B1CDE"/>
    <w:rsid w:val="001D1C91"/>
    <w:rsid w:val="001F5A23"/>
    <w:rsid w:val="00231B4C"/>
    <w:rsid w:val="00234625"/>
    <w:rsid w:val="00255B8C"/>
    <w:rsid w:val="002F5019"/>
    <w:rsid w:val="003577F8"/>
    <w:rsid w:val="003D070E"/>
    <w:rsid w:val="003D13E2"/>
    <w:rsid w:val="003F2C89"/>
    <w:rsid w:val="003F61E2"/>
    <w:rsid w:val="004243B0"/>
    <w:rsid w:val="004345D7"/>
    <w:rsid w:val="004470E8"/>
    <w:rsid w:val="004F0102"/>
    <w:rsid w:val="004F7744"/>
    <w:rsid w:val="0050509D"/>
    <w:rsid w:val="005230CF"/>
    <w:rsid w:val="005674F4"/>
    <w:rsid w:val="00582D05"/>
    <w:rsid w:val="005B5D78"/>
    <w:rsid w:val="00605199"/>
    <w:rsid w:val="006062FD"/>
    <w:rsid w:val="0061676A"/>
    <w:rsid w:val="00620888"/>
    <w:rsid w:val="00664106"/>
    <w:rsid w:val="006939B2"/>
    <w:rsid w:val="007472C7"/>
    <w:rsid w:val="00795ED5"/>
    <w:rsid w:val="007A17F7"/>
    <w:rsid w:val="007B59A6"/>
    <w:rsid w:val="008468CC"/>
    <w:rsid w:val="008858E0"/>
    <w:rsid w:val="008B0740"/>
    <w:rsid w:val="008B2503"/>
    <w:rsid w:val="008D39A8"/>
    <w:rsid w:val="00904D40"/>
    <w:rsid w:val="0090504A"/>
    <w:rsid w:val="00933EB6"/>
    <w:rsid w:val="00957DE8"/>
    <w:rsid w:val="00975D25"/>
    <w:rsid w:val="00982C08"/>
    <w:rsid w:val="009A28C7"/>
    <w:rsid w:val="009E1EB3"/>
    <w:rsid w:val="00A01347"/>
    <w:rsid w:val="00A13817"/>
    <w:rsid w:val="00A203B9"/>
    <w:rsid w:val="00A225A9"/>
    <w:rsid w:val="00A31F30"/>
    <w:rsid w:val="00A61A9D"/>
    <w:rsid w:val="00A7334E"/>
    <w:rsid w:val="00A93ADF"/>
    <w:rsid w:val="00AD01BD"/>
    <w:rsid w:val="00AF2B07"/>
    <w:rsid w:val="00B12D75"/>
    <w:rsid w:val="00B311A3"/>
    <w:rsid w:val="00BA774C"/>
    <w:rsid w:val="00C75135"/>
    <w:rsid w:val="00D72BCF"/>
    <w:rsid w:val="00D927C2"/>
    <w:rsid w:val="00DA48B2"/>
    <w:rsid w:val="00DD1A0E"/>
    <w:rsid w:val="00DD6E41"/>
    <w:rsid w:val="00DE68F5"/>
    <w:rsid w:val="00E354DD"/>
    <w:rsid w:val="00E97B56"/>
    <w:rsid w:val="00EA4BD1"/>
    <w:rsid w:val="00EB44BF"/>
    <w:rsid w:val="00ED2F6D"/>
    <w:rsid w:val="00F11414"/>
    <w:rsid w:val="00F60AA1"/>
    <w:rsid w:val="00F63017"/>
    <w:rsid w:val="00F83EFA"/>
    <w:rsid w:val="00F93FDF"/>
    <w:rsid w:val="00FB1E73"/>
    <w:rsid w:val="00FD7F30"/>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7F8"/>
    <w:rPr>
      <w:color w:val="0000FF"/>
      <w:u w:val="single"/>
    </w:rPr>
  </w:style>
  <w:style w:type="character" w:styleId="FollowedHyperlink">
    <w:name w:val="FollowedHyperlink"/>
    <w:basedOn w:val="DefaultParagraphFont"/>
    <w:uiPriority w:val="99"/>
    <w:semiHidden/>
    <w:unhideWhenUsed/>
    <w:rsid w:val="003577F8"/>
    <w:rPr>
      <w:color w:val="800080" w:themeColor="followedHyperlink"/>
      <w:u w:val="single"/>
    </w:rPr>
  </w:style>
  <w:style w:type="paragraph" w:styleId="NormalWeb">
    <w:name w:val="Normal (Web)"/>
    <w:basedOn w:val="Normal"/>
    <w:uiPriority w:val="99"/>
    <w:unhideWhenUsed/>
    <w:rsid w:val="003577F8"/>
    <w:pPr>
      <w:spacing w:before="100" w:beforeAutospacing="1" w:after="100" w:afterAutospacing="1"/>
    </w:pPr>
  </w:style>
  <w:style w:type="paragraph" w:styleId="BalloonText">
    <w:name w:val="Balloon Text"/>
    <w:basedOn w:val="Normal"/>
    <w:link w:val="BalloonTextChar"/>
    <w:uiPriority w:val="99"/>
    <w:semiHidden/>
    <w:unhideWhenUsed/>
    <w:rsid w:val="003577F8"/>
    <w:rPr>
      <w:rFonts w:ascii="Tahoma" w:hAnsi="Tahoma" w:cs="Tahoma"/>
      <w:sz w:val="16"/>
      <w:szCs w:val="16"/>
    </w:rPr>
  </w:style>
  <w:style w:type="character" w:customStyle="1" w:styleId="BalloonTextChar">
    <w:name w:val="Balloon Text Char"/>
    <w:basedOn w:val="DefaultParagraphFont"/>
    <w:link w:val="BalloonText"/>
    <w:uiPriority w:val="99"/>
    <w:semiHidden/>
    <w:rsid w:val="003577F8"/>
    <w:rPr>
      <w:rFonts w:ascii="Tahoma" w:hAnsi="Tahoma" w:cs="Tahoma"/>
      <w:sz w:val="16"/>
      <w:szCs w:val="16"/>
    </w:rPr>
  </w:style>
  <w:style w:type="paragraph" w:styleId="Header">
    <w:name w:val="header"/>
    <w:basedOn w:val="Normal"/>
    <w:link w:val="HeaderChar"/>
    <w:uiPriority w:val="99"/>
    <w:unhideWhenUsed/>
    <w:rsid w:val="008D39A8"/>
    <w:pPr>
      <w:tabs>
        <w:tab w:val="center" w:pos="4680"/>
        <w:tab w:val="right" w:pos="9360"/>
      </w:tabs>
    </w:pPr>
  </w:style>
  <w:style w:type="character" w:customStyle="1" w:styleId="HeaderChar">
    <w:name w:val="Header Char"/>
    <w:basedOn w:val="DefaultParagraphFont"/>
    <w:link w:val="Header"/>
    <w:uiPriority w:val="99"/>
    <w:rsid w:val="008D39A8"/>
    <w:rPr>
      <w:rFonts w:ascii="Times New Roman" w:hAnsi="Times New Roman" w:cs="Times New Roman"/>
      <w:sz w:val="24"/>
      <w:szCs w:val="24"/>
    </w:rPr>
  </w:style>
  <w:style w:type="paragraph" w:styleId="Footer">
    <w:name w:val="footer"/>
    <w:basedOn w:val="Normal"/>
    <w:link w:val="FooterChar"/>
    <w:uiPriority w:val="99"/>
    <w:unhideWhenUsed/>
    <w:rsid w:val="008D39A8"/>
    <w:pPr>
      <w:tabs>
        <w:tab w:val="center" w:pos="4680"/>
        <w:tab w:val="right" w:pos="9360"/>
      </w:tabs>
    </w:pPr>
  </w:style>
  <w:style w:type="character" w:customStyle="1" w:styleId="FooterChar">
    <w:name w:val="Footer Char"/>
    <w:basedOn w:val="DefaultParagraphFont"/>
    <w:link w:val="Footer"/>
    <w:uiPriority w:val="99"/>
    <w:rsid w:val="008D39A8"/>
    <w:rPr>
      <w:rFonts w:ascii="Times New Roman" w:hAnsi="Times New Roman" w:cs="Times New Roman"/>
      <w:sz w:val="24"/>
      <w:szCs w:val="24"/>
    </w:rPr>
  </w:style>
  <w:style w:type="paragraph" w:styleId="ListParagraph">
    <w:name w:val="List Paragraph"/>
    <w:basedOn w:val="Normal"/>
    <w:uiPriority w:val="34"/>
    <w:qFormat/>
    <w:rsid w:val="003F61E2"/>
    <w:pPr>
      <w:ind w:left="720"/>
      <w:contextualSpacing/>
    </w:pPr>
  </w:style>
  <w:style w:type="character" w:styleId="CommentReference">
    <w:name w:val="annotation reference"/>
    <w:basedOn w:val="DefaultParagraphFont"/>
    <w:uiPriority w:val="99"/>
    <w:semiHidden/>
    <w:unhideWhenUsed/>
    <w:rsid w:val="002F5019"/>
    <w:rPr>
      <w:sz w:val="16"/>
      <w:szCs w:val="16"/>
    </w:rPr>
  </w:style>
  <w:style w:type="paragraph" w:styleId="CommentText">
    <w:name w:val="annotation text"/>
    <w:basedOn w:val="Normal"/>
    <w:link w:val="CommentTextChar"/>
    <w:uiPriority w:val="99"/>
    <w:semiHidden/>
    <w:unhideWhenUsed/>
    <w:rsid w:val="002F5019"/>
    <w:rPr>
      <w:sz w:val="20"/>
      <w:szCs w:val="20"/>
    </w:rPr>
  </w:style>
  <w:style w:type="character" w:customStyle="1" w:styleId="CommentTextChar">
    <w:name w:val="Comment Text Char"/>
    <w:basedOn w:val="DefaultParagraphFont"/>
    <w:link w:val="CommentText"/>
    <w:uiPriority w:val="99"/>
    <w:semiHidden/>
    <w:rsid w:val="002F50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5019"/>
    <w:rPr>
      <w:b/>
      <w:bCs/>
    </w:rPr>
  </w:style>
  <w:style w:type="character" w:customStyle="1" w:styleId="CommentSubjectChar">
    <w:name w:val="Comment Subject Char"/>
    <w:basedOn w:val="CommentTextChar"/>
    <w:link w:val="CommentSubject"/>
    <w:uiPriority w:val="99"/>
    <w:semiHidden/>
    <w:rsid w:val="002F501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7F8"/>
    <w:rPr>
      <w:color w:val="0000FF"/>
      <w:u w:val="single"/>
    </w:rPr>
  </w:style>
  <w:style w:type="character" w:styleId="FollowedHyperlink">
    <w:name w:val="FollowedHyperlink"/>
    <w:basedOn w:val="DefaultParagraphFont"/>
    <w:uiPriority w:val="99"/>
    <w:semiHidden/>
    <w:unhideWhenUsed/>
    <w:rsid w:val="003577F8"/>
    <w:rPr>
      <w:color w:val="800080" w:themeColor="followedHyperlink"/>
      <w:u w:val="single"/>
    </w:rPr>
  </w:style>
  <w:style w:type="paragraph" w:styleId="NormalWeb">
    <w:name w:val="Normal (Web)"/>
    <w:basedOn w:val="Normal"/>
    <w:uiPriority w:val="99"/>
    <w:unhideWhenUsed/>
    <w:rsid w:val="003577F8"/>
    <w:pPr>
      <w:spacing w:before="100" w:beforeAutospacing="1" w:after="100" w:afterAutospacing="1"/>
    </w:pPr>
  </w:style>
  <w:style w:type="paragraph" w:styleId="BalloonText">
    <w:name w:val="Balloon Text"/>
    <w:basedOn w:val="Normal"/>
    <w:link w:val="BalloonTextChar"/>
    <w:uiPriority w:val="99"/>
    <w:semiHidden/>
    <w:unhideWhenUsed/>
    <w:rsid w:val="003577F8"/>
    <w:rPr>
      <w:rFonts w:ascii="Tahoma" w:hAnsi="Tahoma" w:cs="Tahoma"/>
      <w:sz w:val="16"/>
      <w:szCs w:val="16"/>
    </w:rPr>
  </w:style>
  <w:style w:type="character" w:customStyle="1" w:styleId="BalloonTextChar">
    <w:name w:val="Balloon Text Char"/>
    <w:basedOn w:val="DefaultParagraphFont"/>
    <w:link w:val="BalloonText"/>
    <w:uiPriority w:val="99"/>
    <w:semiHidden/>
    <w:rsid w:val="003577F8"/>
    <w:rPr>
      <w:rFonts w:ascii="Tahoma" w:hAnsi="Tahoma" w:cs="Tahoma"/>
      <w:sz w:val="16"/>
      <w:szCs w:val="16"/>
    </w:rPr>
  </w:style>
  <w:style w:type="paragraph" w:styleId="Header">
    <w:name w:val="header"/>
    <w:basedOn w:val="Normal"/>
    <w:link w:val="HeaderChar"/>
    <w:uiPriority w:val="99"/>
    <w:unhideWhenUsed/>
    <w:rsid w:val="008D39A8"/>
    <w:pPr>
      <w:tabs>
        <w:tab w:val="center" w:pos="4680"/>
        <w:tab w:val="right" w:pos="9360"/>
      </w:tabs>
    </w:pPr>
  </w:style>
  <w:style w:type="character" w:customStyle="1" w:styleId="HeaderChar">
    <w:name w:val="Header Char"/>
    <w:basedOn w:val="DefaultParagraphFont"/>
    <w:link w:val="Header"/>
    <w:uiPriority w:val="99"/>
    <w:rsid w:val="008D39A8"/>
    <w:rPr>
      <w:rFonts w:ascii="Times New Roman" w:hAnsi="Times New Roman" w:cs="Times New Roman"/>
      <w:sz w:val="24"/>
      <w:szCs w:val="24"/>
    </w:rPr>
  </w:style>
  <w:style w:type="paragraph" w:styleId="Footer">
    <w:name w:val="footer"/>
    <w:basedOn w:val="Normal"/>
    <w:link w:val="FooterChar"/>
    <w:uiPriority w:val="99"/>
    <w:unhideWhenUsed/>
    <w:rsid w:val="008D39A8"/>
    <w:pPr>
      <w:tabs>
        <w:tab w:val="center" w:pos="4680"/>
        <w:tab w:val="right" w:pos="9360"/>
      </w:tabs>
    </w:pPr>
  </w:style>
  <w:style w:type="character" w:customStyle="1" w:styleId="FooterChar">
    <w:name w:val="Footer Char"/>
    <w:basedOn w:val="DefaultParagraphFont"/>
    <w:link w:val="Footer"/>
    <w:uiPriority w:val="99"/>
    <w:rsid w:val="008D39A8"/>
    <w:rPr>
      <w:rFonts w:ascii="Times New Roman" w:hAnsi="Times New Roman" w:cs="Times New Roman"/>
      <w:sz w:val="24"/>
      <w:szCs w:val="24"/>
    </w:rPr>
  </w:style>
  <w:style w:type="paragraph" w:styleId="ListParagraph">
    <w:name w:val="List Paragraph"/>
    <w:basedOn w:val="Normal"/>
    <w:uiPriority w:val="34"/>
    <w:qFormat/>
    <w:rsid w:val="003F61E2"/>
    <w:pPr>
      <w:ind w:left="720"/>
      <w:contextualSpacing/>
    </w:pPr>
  </w:style>
  <w:style w:type="character" w:styleId="CommentReference">
    <w:name w:val="annotation reference"/>
    <w:basedOn w:val="DefaultParagraphFont"/>
    <w:uiPriority w:val="99"/>
    <w:semiHidden/>
    <w:unhideWhenUsed/>
    <w:rsid w:val="002F5019"/>
    <w:rPr>
      <w:sz w:val="16"/>
      <w:szCs w:val="16"/>
    </w:rPr>
  </w:style>
  <w:style w:type="paragraph" w:styleId="CommentText">
    <w:name w:val="annotation text"/>
    <w:basedOn w:val="Normal"/>
    <w:link w:val="CommentTextChar"/>
    <w:uiPriority w:val="99"/>
    <w:semiHidden/>
    <w:unhideWhenUsed/>
    <w:rsid w:val="002F5019"/>
    <w:rPr>
      <w:sz w:val="20"/>
      <w:szCs w:val="20"/>
    </w:rPr>
  </w:style>
  <w:style w:type="character" w:customStyle="1" w:styleId="CommentTextChar">
    <w:name w:val="Comment Text Char"/>
    <w:basedOn w:val="DefaultParagraphFont"/>
    <w:link w:val="CommentText"/>
    <w:uiPriority w:val="99"/>
    <w:semiHidden/>
    <w:rsid w:val="002F50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5019"/>
    <w:rPr>
      <w:b/>
      <w:bCs/>
    </w:rPr>
  </w:style>
  <w:style w:type="character" w:customStyle="1" w:styleId="CommentSubjectChar">
    <w:name w:val="Comment Subject Char"/>
    <w:basedOn w:val="CommentTextChar"/>
    <w:link w:val="CommentSubject"/>
    <w:uiPriority w:val="99"/>
    <w:semiHidden/>
    <w:rsid w:val="002F501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3631">
      <w:bodyDiv w:val="1"/>
      <w:marLeft w:val="0"/>
      <w:marRight w:val="0"/>
      <w:marTop w:val="0"/>
      <w:marBottom w:val="0"/>
      <w:divBdr>
        <w:top w:val="none" w:sz="0" w:space="0" w:color="auto"/>
        <w:left w:val="none" w:sz="0" w:space="0" w:color="auto"/>
        <w:bottom w:val="none" w:sz="0" w:space="0" w:color="auto"/>
        <w:right w:val="none" w:sz="0" w:space="0" w:color="auto"/>
      </w:divBdr>
    </w:div>
    <w:div w:id="413743919">
      <w:bodyDiv w:val="1"/>
      <w:marLeft w:val="0"/>
      <w:marRight w:val="0"/>
      <w:marTop w:val="0"/>
      <w:marBottom w:val="0"/>
      <w:divBdr>
        <w:top w:val="none" w:sz="0" w:space="0" w:color="auto"/>
        <w:left w:val="none" w:sz="0" w:space="0" w:color="auto"/>
        <w:bottom w:val="none" w:sz="0" w:space="0" w:color="auto"/>
        <w:right w:val="none" w:sz="0" w:space="0" w:color="auto"/>
      </w:divBdr>
    </w:div>
    <w:div w:id="467359438">
      <w:bodyDiv w:val="1"/>
      <w:marLeft w:val="0"/>
      <w:marRight w:val="0"/>
      <w:marTop w:val="0"/>
      <w:marBottom w:val="0"/>
      <w:divBdr>
        <w:top w:val="none" w:sz="0" w:space="0" w:color="auto"/>
        <w:left w:val="none" w:sz="0" w:space="0" w:color="auto"/>
        <w:bottom w:val="none" w:sz="0" w:space="0" w:color="auto"/>
        <w:right w:val="none" w:sz="0" w:space="0" w:color="auto"/>
      </w:divBdr>
    </w:div>
    <w:div w:id="648217609">
      <w:bodyDiv w:val="1"/>
      <w:marLeft w:val="0"/>
      <w:marRight w:val="0"/>
      <w:marTop w:val="0"/>
      <w:marBottom w:val="0"/>
      <w:divBdr>
        <w:top w:val="none" w:sz="0" w:space="0" w:color="auto"/>
        <w:left w:val="none" w:sz="0" w:space="0" w:color="auto"/>
        <w:bottom w:val="none" w:sz="0" w:space="0" w:color="auto"/>
        <w:right w:val="none" w:sz="0" w:space="0" w:color="auto"/>
      </w:divBdr>
    </w:div>
    <w:div w:id="806364514">
      <w:bodyDiv w:val="1"/>
      <w:marLeft w:val="0"/>
      <w:marRight w:val="0"/>
      <w:marTop w:val="0"/>
      <w:marBottom w:val="0"/>
      <w:divBdr>
        <w:top w:val="none" w:sz="0" w:space="0" w:color="auto"/>
        <w:left w:val="none" w:sz="0" w:space="0" w:color="auto"/>
        <w:bottom w:val="none" w:sz="0" w:space="0" w:color="auto"/>
        <w:right w:val="none" w:sz="0" w:space="0" w:color="auto"/>
      </w:divBdr>
    </w:div>
    <w:div w:id="1916501851">
      <w:bodyDiv w:val="1"/>
      <w:marLeft w:val="0"/>
      <w:marRight w:val="0"/>
      <w:marTop w:val="0"/>
      <w:marBottom w:val="0"/>
      <w:divBdr>
        <w:top w:val="none" w:sz="0" w:space="0" w:color="auto"/>
        <w:left w:val="none" w:sz="0" w:space="0" w:color="auto"/>
        <w:bottom w:val="none" w:sz="0" w:space="0" w:color="auto"/>
        <w:right w:val="none" w:sz="0" w:space="0" w:color="auto"/>
      </w:divBdr>
    </w:div>
    <w:div w:id="21427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eta.org/" TargetMode="External"/><Relationship Id="rId18" Type="http://schemas.openxmlformats.org/officeDocument/2006/relationships/hyperlink" Target="http://www.mchb.hrsa.gov/training/project_info.asp?id=297" TargetMode="External"/><Relationship Id="rId26" Type="http://schemas.openxmlformats.org/officeDocument/2006/relationships/hyperlink" Target="https://hrsa.connectsolutions.com/region_iii_16jul2015/event/registration.html" TargetMode="External"/><Relationship Id="rId39" Type="http://schemas.openxmlformats.org/officeDocument/2006/relationships/hyperlink" Target="http://www.pehsu.ne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hrsa.connectsolutions.com/region_iii_23jul2015/event/registration.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hpr.hrsa.gov/grants/geriatricsalliedhealth/gwep.html" TargetMode="External"/><Relationship Id="rId17" Type="http://schemas.openxmlformats.org/officeDocument/2006/relationships/hyperlink" Target="https://www.paphtc.pitt.edu/" TargetMode="External"/><Relationship Id="rId25" Type="http://schemas.openxmlformats.org/officeDocument/2006/relationships/hyperlink" Target="http://attcnetwork.org/national-focus-areas/?rc=sbirt" TargetMode="External"/><Relationship Id="rId33" Type="http://schemas.openxmlformats.org/officeDocument/2006/relationships/hyperlink" Target="http://www.danyainstitute.org/"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bphc.hrsa.gov/qualityimprovement/supportnetworks/ncapca/associations.html" TargetMode="External"/><Relationship Id="rId20" Type="http://schemas.openxmlformats.org/officeDocument/2006/relationships/hyperlink" Target="http://stdpreventiontraining.com/" TargetMode="External"/><Relationship Id="rId29" Type="http://schemas.openxmlformats.org/officeDocument/2006/relationships/hyperlink" Target="http://www.matrc.org/"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aetc.org/" TargetMode="External"/><Relationship Id="rId24" Type="http://schemas.openxmlformats.org/officeDocument/2006/relationships/image" Target="media/image1.jpeg"/><Relationship Id="rId32" Type="http://schemas.openxmlformats.org/officeDocument/2006/relationships/image" Target="cid:7dde24a3-29de-4964-b4c9-e9e1a9797469@mail.nih.gov" TargetMode="External"/><Relationship Id="rId37" Type="http://schemas.openxmlformats.org/officeDocument/2006/relationships/hyperlink" Target="https://hrsa.connectsolutions.com/region_iii_30jul2015/event/registration.html" TargetMode="External"/><Relationship Id="rId40" Type="http://schemas.openxmlformats.org/officeDocument/2006/relationships/hyperlink" Target="https://hrsa.connectsolutions.com/region_iii_31jul2015/event/registration.html" TargetMode="External"/><Relationship Id="rId5" Type="http://schemas.openxmlformats.org/officeDocument/2006/relationships/settings" Target="settings.xml"/><Relationship Id="rId15" Type="http://schemas.openxmlformats.org/officeDocument/2006/relationships/hyperlink" Target="http://www.pehsu.net/" TargetMode="External"/><Relationship Id="rId23" Type="http://schemas.openxmlformats.org/officeDocument/2006/relationships/hyperlink" Target="https://hrsa.connectsolutions.com/region_iii_9jul2015/event/registration.html" TargetMode="External"/><Relationship Id="rId28" Type="http://schemas.openxmlformats.org/officeDocument/2006/relationships/image" Target="media/image2.jpeg"/><Relationship Id="rId36" Type="http://schemas.openxmlformats.org/officeDocument/2006/relationships/hyperlink" Target="https://www.pamaaetc.org/" TargetMode="External"/><Relationship Id="rId10" Type="http://schemas.openxmlformats.org/officeDocument/2006/relationships/hyperlink" Target="http://www.danyainstitute.org/" TargetMode="External"/><Relationship Id="rId19" Type="http://schemas.openxmlformats.org/officeDocument/2006/relationships/hyperlink" Target="http://www.cdc.gov/std/stdrhpttac/default.htm"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bhpr.hrsa.gov/grants/areahealtheducationcenters/index.html" TargetMode="External"/><Relationship Id="rId14" Type="http://schemas.openxmlformats.org/officeDocument/2006/relationships/hyperlink" Target="http://www.matrc.org/" TargetMode="External"/><Relationship Id="rId22" Type="http://schemas.openxmlformats.org/officeDocument/2006/relationships/hyperlink" Target="http://www.vgec.vcu.edu/" TargetMode="External"/><Relationship Id="rId27" Type="http://schemas.openxmlformats.org/officeDocument/2006/relationships/hyperlink" Target="http://ireta.org/2014/12/08/screening-for-risky-alcohol-use-not-nearly-as-common-as-similarly-effective-preventative-services/" TargetMode="External"/><Relationship Id="rId30" Type="http://schemas.openxmlformats.org/officeDocument/2006/relationships/hyperlink" Target="https://hrsa.connectsolutions.com/region_iii_17jul2015/event/registration.html" TargetMode="External"/><Relationship Id="rId35" Type="http://schemas.openxmlformats.org/officeDocument/2006/relationships/image" Target="media/image4.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45AF-056E-4527-9C93-2172DF0A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McKenna</dc:creator>
  <cp:lastModifiedBy>Aneeqa</cp:lastModifiedBy>
  <cp:revision>2</cp:revision>
  <dcterms:created xsi:type="dcterms:W3CDTF">2015-06-24T16:00:00Z</dcterms:created>
  <dcterms:modified xsi:type="dcterms:W3CDTF">2015-06-24T16:00:00Z</dcterms:modified>
</cp:coreProperties>
</file>