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0D" w:rsidRDefault="00670E0D" w:rsidP="001F3B2C">
      <w:pPr>
        <w:spacing w:after="0" w:line="240" w:lineRule="auto"/>
        <w:jc w:val="center"/>
        <w:rPr>
          <w:rFonts w:eastAsia="Times New Roman" w:cs="Times New Roman"/>
          <w:b/>
          <w:bCs/>
          <w:color w:val="000000"/>
          <w:sz w:val="28"/>
          <w:szCs w:val="28"/>
        </w:rPr>
      </w:pPr>
      <w:r>
        <w:rPr>
          <w:noProof/>
        </w:rPr>
        <w:drawing>
          <wp:inline distT="0" distB="0" distL="0" distR="0" wp14:anchorId="0251F0C8" wp14:editId="31ED1B84">
            <wp:extent cx="1580515" cy="504825"/>
            <wp:effectExtent l="0" t="0" r="635" b="9525"/>
            <wp:docPr id="1026" name="Picture 2" descr="V:\SNG\States&amp;Communities\NRTA\LOGOS\NRTAFINAL.JPG"/>
            <wp:cNvGraphicFramePr/>
            <a:graphic xmlns:a="http://schemas.openxmlformats.org/drawingml/2006/main">
              <a:graphicData uri="http://schemas.openxmlformats.org/drawingml/2006/picture">
                <pic:pic xmlns:pic="http://schemas.openxmlformats.org/drawingml/2006/picture">
                  <pic:nvPicPr>
                    <pic:cNvPr id="1026" name="Picture 2" descr="V:\SNG\States&amp;Communities\NRTA\LOGOS\NRTAFINA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0515" cy="504825"/>
                    </a:xfrm>
                    <a:prstGeom prst="rect">
                      <a:avLst/>
                    </a:prstGeom>
                    <a:noFill/>
                    <a:extLst/>
                  </pic:spPr>
                </pic:pic>
              </a:graphicData>
            </a:graphic>
          </wp:inline>
        </w:drawing>
      </w:r>
    </w:p>
    <w:p w:rsidR="001F3B2C" w:rsidRPr="00D171F7" w:rsidRDefault="001F3B2C" w:rsidP="001F3B2C">
      <w:pPr>
        <w:spacing w:after="0" w:line="240" w:lineRule="auto"/>
        <w:jc w:val="center"/>
        <w:rPr>
          <w:rFonts w:eastAsia="Times New Roman" w:cs="Times New Roman"/>
          <w:b/>
          <w:bCs/>
          <w:color w:val="000000"/>
          <w:sz w:val="28"/>
          <w:szCs w:val="28"/>
        </w:rPr>
      </w:pPr>
      <w:bookmarkStart w:id="0" w:name="_GoBack"/>
      <w:bookmarkEnd w:id="0"/>
      <w:r w:rsidRPr="00D171F7">
        <w:rPr>
          <w:rFonts w:eastAsia="Times New Roman" w:cs="Times New Roman"/>
          <w:b/>
          <w:bCs/>
          <w:color w:val="000000"/>
          <w:sz w:val="28"/>
          <w:szCs w:val="28"/>
        </w:rPr>
        <w:t>Setting</w:t>
      </w:r>
      <w:r w:rsidR="001C367F" w:rsidRPr="00D171F7">
        <w:rPr>
          <w:rFonts w:eastAsia="Times New Roman" w:cs="Times New Roman"/>
          <w:b/>
          <w:bCs/>
          <w:color w:val="000000"/>
          <w:sz w:val="28"/>
          <w:szCs w:val="28"/>
        </w:rPr>
        <w:t>:  Tool for Engaging Younger Members</w:t>
      </w:r>
    </w:p>
    <w:p w:rsidR="008C6932" w:rsidRPr="00D171F7" w:rsidRDefault="008C6932" w:rsidP="001F3B2C">
      <w:pPr>
        <w:spacing w:after="0" w:line="240" w:lineRule="auto"/>
        <w:jc w:val="center"/>
        <w:rPr>
          <w:rFonts w:eastAsia="Times New Roman" w:cs="Times New Roman"/>
          <w:b/>
          <w:bCs/>
          <w:color w:val="000000"/>
          <w:sz w:val="28"/>
          <w:szCs w:val="28"/>
        </w:rPr>
      </w:pPr>
    </w:p>
    <w:p w:rsidR="001F3B2C" w:rsidRPr="00D171F7" w:rsidRDefault="00A2785E" w:rsidP="0094270A">
      <w:pPr>
        <w:spacing w:after="0" w:line="240" w:lineRule="auto"/>
        <w:rPr>
          <w:rFonts w:eastAsia="Times New Roman" w:cs="Times New Roman"/>
          <w:b/>
          <w:bCs/>
          <w:color w:val="000000"/>
          <w:sz w:val="28"/>
          <w:szCs w:val="28"/>
        </w:rPr>
      </w:pPr>
      <w:r>
        <w:rPr>
          <w:noProof/>
        </w:rPr>
        <w:drawing>
          <wp:anchor distT="0" distB="0" distL="114300" distR="114300" simplePos="0" relativeHeight="251658240" behindDoc="0" locked="0" layoutInCell="1" allowOverlap="1" wp14:anchorId="2B5F9551" wp14:editId="0CF00E3C">
            <wp:simplePos x="0" y="0"/>
            <wp:positionH relativeFrom="column">
              <wp:posOffset>4145915</wp:posOffset>
            </wp:positionH>
            <wp:positionV relativeFrom="paragraph">
              <wp:posOffset>203200</wp:posOffset>
            </wp:positionV>
            <wp:extent cx="2140585" cy="1605280"/>
            <wp:effectExtent l="0" t="0" r="0" b="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0585" cy="16052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4270A" w:rsidRPr="00D171F7" w:rsidRDefault="008C6932" w:rsidP="0094270A">
      <w:pPr>
        <w:spacing w:after="0" w:line="240" w:lineRule="auto"/>
        <w:rPr>
          <w:rFonts w:eastAsia="Times New Roman" w:cs="Times New Roman"/>
          <w:color w:val="000000"/>
          <w:sz w:val="28"/>
          <w:szCs w:val="28"/>
        </w:rPr>
      </w:pPr>
      <w:r w:rsidRPr="00D171F7">
        <w:rPr>
          <w:rFonts w:eastAsia="Times New Roman" w:cs="Times New Roman"/>
          <w:color w:val="000000"/>
          <w:sz w:val="28"/>
          <w:szCs w:val="28"/>
        </w:rPr>
        <w:t>You can use a variety of t</w:t>
      </w:r>
      <w:r w:rsidR="001F3B2C" w:rsidRPr="00D171F7">
        <w:rPr>
          <w:rFonts w:eastAsia="Times New Roman" w:cs="Times New Roman"/>
          <w:color w:val="000000"/>
          <w:sz w:val="28"/>
          <w:szCs w:val="28"/>
        </w:rPr>
        <w:t xml:space="preserve">echniques </w:t>
      </w:r>
      <w:r w:rsidRPr="00D171F7">
        <w:rPr>
          <w:rFonts w:eastAsia="Times New Roman" w:cs="Times New Roman"/>
          <w:color w:val="000000"/>
          <w:sz w:val="28"/>
          <w:szCs w:val="28"/>
        </w:rPr>
        <w:t xml:space="preserve">to </w:t>
      </w:r>
      <w:r w:rsidR="0094270A" w:rsidRPr="00D171F7">
        <w:rPr>
          <w:rFonts w:eastAsia="Times New Roman" w:cs="Times New Roman"/>
          <w:color w:val="000000"/>
          <w:sz w:val="28"/>
          <w:szCs w:val="28"/>
        </w:rPr>
        <w:t>create an experience settin</w:t>
      </w:r>
      <w:r w:rsidR="001F3B2C" w:rsidRPr="00D171F7">
        <w:rPr>
          <w:rFonts w:eastAsia="Times New Roman" w:cs="Times New Roman"/>
          <w:color w:val="000000"/>
          <w:sz w:val="28"/>
          <w:szCs w:val="28"/>
        </w:rPr>
        <w:t xml:space="preserve">g that </w:t>
      </w:r>
      <w:r w:rsidRPr="00D171F7">
        <w:rPr>
          <w:rFonts w:eastAsia="Times New Roman" w:cs="Times New Roman"/>
          <w:color w:val="000000"/>
          <w:sz w:val="28"/>
          <w:szCs w:val="28"/>
        </w:rPr>
        <w:t xml:space="preserve">the </w:t>
      </w:r>
      <w:r w:rsidR="0094270A" w:rsidRPr="00D171F7">
        <w:rPr>
          <w:rFonts w:eastAsia="Times New Roman" w:cs="Times New Roman"/>
          <w:color w:val="000000"/>
          <w:sz w:val="28"/>
          <w:szCs w:val="28"/>
        </w:rPr>
        <w:t>50 to 64 demographic</w:t>
      </w:r>
      <w:r w:rsidRPr="00D171F7">
        <w:rPr>
          <w:rFonts w:eastAsia="Times New Roman" w:cs="Times New Roman"/>
          <w:color w:val="000000"/>
          <w:sz w:val="28"/>
          <w:szCs w:val="28"/>
        </w:rPr>
        <w:t xml:space="preserve"> find innovative and appealing</w:t>
      </w:r>
      <w:r w:rsidR="0094270A" w:rsidRPr="00D171F7">
        <w:rPr>
          <w:rFonts w:eastAsia="Times New Roman" w:cs="Times New Roman"/>
          <w:color w:val="000000"/>
          <w:sz w:val="28"/>
          <w:szCs w:val="28"/>
        </w:rPr>
        <w:t>.</w:t>
      </w:r>
      <w:r w:rsidRPr="00D171F7">
        <w:rPr>
          <w:rFonts w:eastAsia="Times New Roman" w:cs="Times New Roman"/>
          <w:color w:val="000000"/>
          <w:sz w:val="28"/>
          <w:szCs w:val="28"/>
        </w:rPr>
        <w:t xml:space="preserve">  </w:t>
      </w:r>
    </w:p>
    <w:p w:rsidR="0094270A" w:rsidRPr="00D171F7" w:rsidRDefault="0094270A" w:rsidP="0094270A">
      <w:pPr>
        <w:spacing w:after="0" w:line="240" w:lineRule="auto"/>
        <w:rPr>
          <w:rFonts w:eastAsia="Times New Roman" w:cs="Times New Roman"/>
          <w:color w:val="000000"/>
          <w:sz w:val="28"/>
          <w:szCs w:val="28"/>
        </w:rPr>
      </w:pPr>
      <w:r w:rsidRPr="00D171F7">
        <w:rPr>
          <w:rFonts w:eastAsia="Times New Roman" w:cs="Times New Roman"/>
          <w:color w:val="000000"/>
          <w:sz w:val="28"/>
          <w:szCs w:val="28"/>
        </w:rPr>
        <w:t> </w:t>
      </w:r>
    </w:p>
    <w:p w:rsidR="008C6932" w:rsidRPr="00D171F7" w:rsidRDefault="0094270A" w:rsidP="0094270A">
      <w:pPr>
        <w:spacing w:after="0" w:line="240" w:lineRule="auto"/>
        <w:rPr>
          <w:rFonts w:eastAsia="Times New Roman" w:cs="Times New Roman"/>
          <w:color w:val="000000"/>
          <w:sz w:val="28"/>
          <w:szCs w:val="28"/>
        </w:rPr>
      </w:pPr>
      <w:r w:rsidRPr="00D171F7">
        <w:rPr>
          <w:rFonts w:eastAsia="Times New Roman" w:cs="Times New Roman"/>
          <w:color w:val="000000"/>
          <w:sz w:val="28"/>
          <w:szCs w:val="28"/>
        </w:rPr>
        <w:t>Use location to define the audience's feeling. Along with selecting the time, determining location often is one of the first planning tasks. When making this important decision, consider:</w:t>
      </w:r>
    </w:p>
    <w:p w:rsidR="0094270A" w:rsidRPr="00D171F7" w:rsidRDefault="0094270A" w:rsidP="0094270A">
      <w:pPr>
        <w:numPr>
          <w:ilvl w:val="0"/>
          <w:numId w:val="1"/>
        </w:numPr>
        <w:spacing w:before="100" w:beforeAutospacing="1" w:after="100" w:afterAutospacing="1" w:line="240" w:lineRule="auto"/>
        <w:rPr>
          <w:rFonts w:eastAsia="Times New Roman" w:cs="Times New Roman"/>
          <w:color w:val="000000"/>
          <w:sz w:val="28"/>
          <w:szCs w:val="28"/>
        </w:rPr>
      </w:pPr>
      <w:r w:rsidRPr="00D171F7">
        <w:rPr>
          <w:rFonts w:eastAsia="Times New Roman" w:cs="Times New Roman"/>
          <w:b/>
          <w:bCs/>
          <w:color w:val="000000"/>
          <w:sz w:val="28"/>
          <w:szCs w:val="28"/>
        </w:rPr>
        <w:t>Meeting people where they are</w:t>
      </w:r>
      <w:r w:rsidRPr="00D171F7">
        <w:rPr>
          <w:rFonts w:eastAsia="Times New Roman" w:cs="Times New Roman"/>
          <w:color w:val="000000"/>
          <w:sz w:val="28"/>
          <w:szCs w:val="28"/>
        </w:rPr>
        <w:t>. This means choosing a location in a neighborhood close to or near where people live and work, or one that is central to a cluster of people. As a rule of thumb, most people won't travel more than 30 minutes to attend an event.</w:t>
      </w:r>
    </w:p>
    <w:p w:rsidR="0094270A" w:rsidRPr="00D171F7" w:rsidRDefault="0094270A" w:rsidP="0094270A">
      <w:pPr>
        <w:numPr>
          <w:ilvl w:val="0"/>
          <w:numId w:val="1"/>
        </w:numPr>
        <w:spacing w:before="100" w:beforeAutospacing="1" w:after="100" w:afterAutospacing="1" w:line="240" w:lineRule="auto"/>
        <w:rPr>
          <w:rFonts w:eastAsia="Times New Roman" w:cs="Times New Roman"/>
          <w:color w:val="000000"/>
          <w:sz w:val="28"/>
          <w:szCs w:val="28"/>
        </w:rPr>
      </w:pPr>
      <w:r w:rsidRPr="00D171F7">
        <w:rPr>
          <w:rFonts w:eastAsia="Times New Roman" w:cs="Times New Roman"/>
          <w:b/>
          <w:bCs/>
          <w:color w:val="000000"/>
          <w:sz w:val="28"/>
          <w:szCs w:val="28"/>
        </w:rPr>
        <w:t>Piggybacking on a popular spot</w:t>
      </w:r>
      <w:r w:rsidRPr="00D171F7">
        <w:rPr>
          <w:rFonts w:eastAsia="Times New Roman" w:cs="Times New Roman"/>
          <w:color w:val="000000"/>
          <w:sz w:val="28"/>
          <w:szCs w:val="28"/>
        </w:rPr>
        <w:t>. Take advantage of existing popular locations to make your experience more accessible. This could mean planning experiences around local festivals, sporting events, farmer's markets or other community happenings.  </w:t>
      </w:r>
    </w:p>
    <w:p w:rsidR="0094270A" w:rsidRPr="00D171F7" w:rsidRDefault="0094270A" w:rsidP="0094270A">
      <w:pPr>
        <w:numPr>
          <w:ilvl w:val="0"/>
          <w:numId w:val="1"/>
        </w:numPr>
        <w:spacing w:before="100" w:beforeAutospacing="1" w:after="100" w:afterAutospacing="1" w:line="240" w:lineRule="auto"/>
        <w:rPr>
          <w:rFonts w:eastAsia="Times New Roman" w:cs="Times New Roman"/>
          <w:color w:val="000000"/>
          <w:sz w:val="28"/>
          <w:szCs w:val="28"/>
        </w:rPr>
      </w:pPr>
      <w:r w:rsidRPr="00D171F7">
        <w:rPr>
          <w:rFonts w:eastAsia="Times New Roman" w:cs="Times New Roman"/>
          <w:b/>
          <w:bCs/>
          <w:color w:val="000000"/>
          <w:sz w:val="28"/>
          <w:szCs w:val="28"/>
        </w:rPr>
        <w:t>Making it easy to get there</w:t>
      </w:r>
      <w:r w:rsidRPr="00D171F7">
        <w:rPr>
          <w:rFonts w:eastAsia="Times New Roman" w:cs="Times New Roman"/>
          <w:color w:val="000000"/>
          <w:sz w:val="28"/>
          <w:szCs w:val="28"/>
        </w:rPr>
        <w:t xml:space="preserve">. Choose venues with easy and (ideally) free parking. Make sure that your space is accessible and has good lighting and signage that clearly marks the event entrances. You don't want a newcomer lost because they couldn't find the right door. </w:t>
      </w:r>
    </w:p>
    <w:p w:rsidR="008C6932" w:rsidRPr="00D171F7" w:rsidRDefault="0094270A" w:rsidP="008C6932">
      <w:pPr>
        <w:numPr>
          <w:ilvl w:val="0"/>
          <w:numId w:val="1"/>
        </w:numPr>
        <w:spacing w:before="100" w:beforeAutospacing="1" w:after="100" w:afterAutospacing="1" w:line="240" w:lineRule="auto"/>
        <w:rPr>
          <w:rFonts w:eastAsia="Times New Roman" w:cs="Times New Roman"/>
          <w:color w:val="000000"/>
          <w:sz w:val="28"/>
          <w:szCs w:val="28"/>
        </w:rPr>
      </w:pPr>
      <w:r w:rsidRPr="00D171F7">
        <w:rPr>
          <w:rFonts w:eastAsia="Times New Roman" w:cs="Times New Roman"/>
          <w:b/>
          <w:bCs/>
          <w:color w:val="000000"/>
          <w:sz w:val="28"/>
          <w:szCs w:val="28"/>
        </w:rPr>
        <w:t>Look for local flair</w:t>
      </w:r>
      <w:r w:rsidRPr="00D171F7">
        <w:rPr>
          <w:rFonts w:eastAsia="Times New Roman" w:cs="Times New Roman"/>
          <w:color w:val="000000"/>
          <w:sz w:val="28"/>
          <w:szCs w:val="28"/>
        </w:rPr>
        <w:t xml:space="preserve">. Find spaces that are unique and special to a community. Choose a place people know and love, or find a hidden gem that speaks to what the community is. This familiarity will help people associate your REA with a location they love. </w:t>
      </w:r>
    </w:p>
    <w:p w:rsidR="0094270A" w:rsidRPr="00D171F7" w:rsidRDefault="0094270A" w:rsidP="0094270A">
      <w:pPr>
        <w:spacing w:after="0" w:line="240" w:lineRule="auto"/>
        <w:rPr>
          <w:rFonts w:eastAsia="Times New Roman" w:cs="Times New Roman"/>
          <w:color w:val="000000"/>
          <w:sz w:val="28"/>
          <w:szCs w:val="28"/>
        </w:rPr>
      </w:pPr>
      <w:r w:rsidRPr="00D171F7">
        <w:rPr>
          <w:rFonts w:eastAsia="Times New Roman" w:cs="Times New Roman"/>
          <w:color w:val="000000"/>
          <w:sz w:val="28"/>
          <w:szCs w:val="28"/>
        </w:rPr>
        <w:t>The space should be designed for the experience. Once the location is selected, design the space for your experience to influence how people interact with each other, and you will shape their impression of your REA. For example, utilize "zones" that you want people to experience:</w:t>
      </w:r>
    </w:p>
    <w:p w:rsidR="0094270A" w:rsidRPr="00D171F7" w:rsidRDefault="0094270A" w:rsidP="0094270A">
      <w:pPr>
        <w:numPr>
          <w:ilvl w:val="0"/>
          <w:numId w:val="2"/>
        </w:numPr>
        <w:spacing w:before="100" w:beforeAutospacing="1" w:after="100" w:afterAutospacing="1" w:line="240" w:lineRule="auto"/>
        <w:rPr>
          <w:rFonts w:eastAsia="Times New Roman" w:cs="Times New Roman"/>
          <w:color w:val="000000"/>
          <w:sz w:val="28"/>
          <w:szCs w:val="28"/>
        </w:rPr>
      </w:pPr>
      <w:r w:rsidRPr="00D171F7">
        <w:rPr>
          <w:rFonts w:eastAsia="Times New Roman" w:cs="Times New Roman"/>
          <w:b/>
          <w:bCs/>
          <w:color w:val="000000"/>
          <w:sz w:val="28"/>
          <w:szCs w:val="28"/>
        </w:rPr>
        <w:lastRenderedPageBreak/>
        <w:t>Orientation Zone</w:t>
      </w:r>
      <w:r w:rsidRPr="00D171F7">
        <w:rPr>
          <w:rFonts w:eastAsia="Times New Roman" w:cs="Times New Roman"/>
          <w:color w:val="000000"/>
          <w:sz w:val="28"/>
          <w:szCs w:val="28"/>
        </w:rPr>
        <w:t xml:space="preserve"> - Where attendees are welcomed and signed-in for an event. Attendees might receive a warm greeting, a nametag, or an information packet about the meeting.</w:t>
      </w:r>
    </w:p>
    <w:p w:rsidR="0094270A" w:rsidRPr="00D171F7" w:rsidRDefault="0094270A" w:rsidP="0094270A">
      <w:pPr>
        <w:numPr>
          <w:ilvl w:val="0"/>
          <w:numId w:val="2"/>
        </w:numPr>
        <w:spacing w:before="100" w:beforeAutospacing="1" w:after="100" w:afterAutospacing="1" w:line="240" w:lineRule="auto"/>
        <w:rPr>
          <w:rFonts w:eastAsia="Times New Roman" w:cs="Times New Roman"/>
          <w:color w:val="000000"/>
          <w:sz w:val="28"/>
          <w:szCs w:val="28"/>
        </w:rPr>
      </w:pPr>
      <w:r w:rsidRPr="00D171F7">
        <w:rPr>
          <w:rFonts w:eastAsia="Times New Roman" w:cs="Times New Roman"/>
          <w:b/>
          <w:bCs/>
          <w:color w:val="000000"/>
          <w:sz w:val="28"/>
          <w:szCs w:val="28"/>
        </w:rPr>
        <w:t>Exploration Zone</w:t>
      </w:r>
      <w:r w:rsidRPr="00D171F7">
        <w:rPr>
          <w:rFonts w:eastAsia="Times New Roman" w:cs="Times New Roman"/>
          <w:color w:val="000000"/>
          <w:sz w:val="28"/>
          <w:szCs w:val="28"/>
        </w:rPr>
        <w:t xml:space="preserve"> - Where attendees learn. This could be a display board about the work of your REA. Or, it could pose a question to consider that opens the attendee's mind. </w:t>
      </w:r>
    </w:p>
    <w:p w:rsidR="0094270A" w:rsidRPr="00D171F7" w:rsidRDefault="0094270A" w:rsidP="0094270A">
      <w:pPr>
        <w:numPr>
          <w:ilvl w:val="0"/>
          <w:numId w:val="2"/>
        </w:numPr>
        <w:spacing w:before="100" w:beforeAutospacing="1" w:after="100" w:afterAutospacing="1" w:line="240" w:lineRule="auto"/>
        <w:rPr>
          <w:rFonts w:eastAsia="Times New Roman" w:cs="Times New Roman"/>
          <w:color w:val="000000"/>
          <w:sz w:val="28"/>
          <w:szCs w:val="28"/>
        </w:rPr>
      </w:pPr>
      <w:r w:rsidRPr="00D171F7">
        <w:rPr>
          <w:rFonts w:eastAsia="Times New Roman" w:cs="Times New Roman"/>
          <w:b/>
          <w:bCs/>
          <w:color w:val="000000"/>
          <w:sz w:val="28"/>
          <w:szCs w:val="28"/>
        </w:rPr>
        <w:t xml:space="preserve">Conversation Zone </w:t>
      </w:r>
      <w:r w:rsidRPr="00D171F7">
        <w:rPr>
          <w:rFonts w:eastAsia="Times New Roman" w:cs="Times New Roman"/>
          <w:color w:val="000000"/>
          <w:sz w:val="28"/>
          <w:szCs w:val="28"/>
        </w:rPr>
        <w:t>- Where people connect with others. A natural conversation zone is the refreshment table. To encourage conversation and mingling, add a few high tables for food and beverages while they chat.  </w:t>
      </w:r>
    </w:p>
    <w:p w:rsidR="0094270A" w:rsidRPr="00D171F7" w:rsidRDefault="0094270A" w:rsidP="0094270A">
      <w:pPr>
        <w:numPr>
          <w:ilvl w:val="0"/>
          <w:numId w:val="2"/>
        </w:numPr>
        <w:spacing w:before="100" w:beforeAutospacing="1" w:after="100" w:afterAutospacing="1" w:line="240" w:lineRule="auto"/>
        <w:rPr>
          <w:rFonts w:eastAsia="Times New Roman" w:cs="Times New Roman"/>
          <w:color w:val="000000"/>
          <w:sz w:val="28"/>
          <w:szCs w:val="28"/>
        </w:rPr>
      </w:pPr>
      <w:r w:rsidRPr="00D171F7">
        <w:rPr>
          <w:rFonts w:eastAsia="Times New Roman" w:cs="Times New Roman"/>
          <w:b/>
          <w:bCs/>
          <w:color w:val="000000"/>
          <w:sz w:val="28"/>
          <w:szCs w:val="28"/>
        </w:rPr>
        <w:t>Participation Zone</w:t>
      </w:r>
      <w:r w:rsidRPr="00D171F7">
        <w:rPr>
          <w:rFonts w:eastAsia="Times New Roman" w:cs="Times New Roman"/>
          <w:color w:val="000000"/>
          <w:sz w:val="28"/>
          <w:szCs w:val="28"/>
        </w:rPr>
        <w:t xml:space="preserve"> - Where people </w:t>
      </w:r>
      <w:r w:rsidR="001F3B2C" w:rsidRPr="00D171F7">
        <w:rPr>
          <w:rFonts w:eastAsia="Times New Roman" w:cs="Times New Roman"/>
          <w:color w:val="000000"/>
          <w:sz w:val="28"/>
          <w:szCs w:val="28"/>
        </w:rPr>
        <w:t>learn and are expected to pay</w:t>
      </w:r>
      <w:r w:rsidRPr="00D171F7">
        <w:rPr>
          <w:rFonts w:eastAsia="Times New Roman" w:cs="Times New Roman"/>
          <w:color w:val="000000"/>
          <w:sz w:val="28"/>
          <w:szCs w:val="28"/>
        </w:rPr>
        <w:t xml:space="preserve"> attention. It's the space where the formal part of a meeting or workshop is held. </w:t>
      </w:r>
    </w:p>
    <w:p w:rsidR="009B2A80" w:rsidRPr="00D171F7" w:rsidRDefault="00A32128" w:rsidP="009B2A80">
      <w:pPr>
        <w:spacing w:after="0" w:line="240" w:lineRule="auto"/>
        <w:rPr>
          <w:rFonts w:eastAsia="Times New Roman" w:cs="Times New Roman"/>
          <w:color w:val="000000"/>
          <w:sz w:val="28"/>
          <w:szCs w:val="28"/>
        </w:rPr>
      </w:pPr>
      <w:r>
        <w:rPr>
          <w:rFonts w:eastAsia="Times New Roman" w:cs="Times New Roman"/>
          <w:color w:val="000000"/>
          <w:sz w:val="28"/>
          <w:szCs w:val="28"/>
        </w:rPr>
        <w:t>We hope these tools inspire</w:t>
      </w:r>
      <w:r w:rsidR="0094270A" w:rsidRPr="00D171F7">
        <w:rPr>
          <w:rFonts w:eastAsia="Times New Roman" w:cs="Times New Roman"/>
          <w:color w:val="000000"/>
          <w:sz w:val="28"/>
          <w:szCs w:val="28"/>
        </w:rPr>
        <w:t xml:space="preserve"> you to invest time in care</w:t>
      </w:r>
      <w:r w:rsidR="001F3B2C" w:rsidRPr="00D171F7">
        <w:rPr>
          <w:rFonts w:eastAsia="Times New Roman" w:cs="Times New Roman"/>
          <w:color w:val="000000"/>
          <w:sz w:val="28"/>
          <w:szCs w:val="28"/>
        </w:rPr>
        <w:t xml:space="preserve">fully examining </w:t>
      </w:r>
      <w:r w:rsidR="0094270A" w:rsidRPr="00D171F7">
        <w:rPr>
          <w:rFonts w:eastAsia="Times New Roman" w:cs="Times New Roman"/>
          <w:color w:val="000000"/>
          <w:sz w:val="28"/>
          <w:szCs w:val="28"/>
        </w:rPr>
        <w:t>setting</w:t>
      </w:r>
      <w:r w:rsidR="001F3B2C" w:rsidRPr="00D171F7">
        <w:rPr>
          <w:rFonts w:eastAsia="Times New Roman" w:cs="Times New Roman"/>
          <w:color w:val="000000"/>
          <w:sz w:val="28"/>
          <w:szCs w:val="28"/>
        </w:rPr>
        <w:t xml:space="preserve"> for the experiences you are planning</w:t>
      </w:r>
      <w:r w:rsidR="0094270A" w:rsidRPr="00D171F7">
        <w:rPr>
          <w:rFonts w:eastAsia="Times New Roman" w:cs="Times New Roman"/>
          <w:color w:val="000000"/>
          <w:sz w:val="28"/>
          <w:szCs w:val="28"/>
        </w:rPr>
        <w:t xml:space="preserve">. </w:t>
      </w:r>
      <w:r w:rsidR="001F3B2C" w:rsidRPr="00D171F7">
        <w:rPr>
          <w:rFonts w:eastAsia="Times New Roman" w:cs="Times New Roman"/>
          <w:color w:val="000000"/>
          <w:sz w:val="28"/>
          <w:szCs w:val="28"/>
        </w:rPr>
        <w:t xml:space="preserve">You will </w:t>
      </w:r>
      <w:r w:rsidR="0094270A" w:rsidRPr="00D171F7">
        <w:rPr>
          <w:rFonts w:eastAsia="Times New Roman" w:cs="Times New Roman"/>
          <w:color w:val="000000"/>
          <w:sz w:val="28"/>
          <w:szCs w:val="28"/>
        </w:rPr>
        <w:t xml:space="preserve">strengthen your event </w:t>
      </w:r>
      <w:r w:rsidR="001F3B2C" w:rsidRPr="00D171F7">
        <w:rPr>
          <w:rFonts w:eastAsia="Times New Roman" w:cs="Times New Roman"/>
          <w:color w:val="000000"/>
          <w:sz w:val="28"/>
          <w:szCs w:val="28"/>
        </w:rPr>
        <w:t>by incorporating these techniques around location and zones into your event.</w:t>
      </w:r>
    </w:p>
    <w:p w:rsidR="009B2A80" w:rsidRPr="00D171F7" w:rsidRDefault="009B2A80" w:rsidP="009B2A80">
      <w:pPr>
        <w:spacing w:after="0" w:line="240" w:lineRule="auto"/>
        <w:rPr>
          <w:rFonts w:eastAsia="Times New Roman" w:cs="Times New Roman"/>
          <w:color w:val="000000"/>
          <w:sz w:val="28"/>
          <w:szCs w:val="28"/>
        </w:rPr>
      </w:pPr>
    </w:p>
    <w:p w:rsidR="009B2A80" w:rsidRPr="00D171F7" w:rsidRDefault="009B2A80" w:rsidP="009B2A80">
      <w:pPr>
        <w:spacing w:after="0" w:line="240" w:lineRule="auto"/>
        <w:rPr>
          <w:rFonts w:eastAsia="Times New Roman" w:cs="Times New Roman"/>
          <w:i/>
          <w:color w:val="000000"/>
          <w:sz w:val="28"/>
          <w:szCs w:val="28"/>
        </w:rPr>
      </w:pPr>
      <w:r w:rsidRPr="00D171F7">
        <w:rPr>
          <w:rFonts w:eastAsia="Times New Roman" w:cs="Times New Roman"/>
          <w:i/>
          <w:color w:val="000000"/>
          <w:sz w:val="28"/>
          <w:szCs w:val="28"/>
        </w:rPr>
        <w:t>Check-out our “Checklists for Setting (1 and 2</w:t>
      </w:r>
      <w:r w:rsidR="00F3371F" w:rsidRPr="00D171F7">
        <w:rPr>
          <w:rFonts w:eastAsia="Times New Roman" w:cs="Times New Roman"/>
          <w:i/>
          <w:color w:val="000000"/>
          <w:sz w:val="28"/>
          <w:szCs w:val="28"/>
        </w:rPr>
        <w:t>”</w:t>
      </w:r>
      <w:r w:rsidRPr="00D171F7">
        <w:rPr>
          <w:rFonts w:eastAsia="Times New Roman" w:cs="Times New Roman"/>
          <w:i/>
          <w:color w:val="000000"/>
          <w:sz w:val="28"/>
          <w:szCs w:val="28"/>
        </w:rPr>
        <w:t>) when you start to plan your next event!</w:t>
      </w:r>
    </w:p>
    <w:sectPr w:rsidR="009B2A80" w:rsidRPr="00D1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C65BF"/>
    <w:multiLevelType w:val="multilevel"/>
    <w:tmpl w:val="15B8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55638"/>
    <w:multiLevelType w:val="multilevel"/>
    <w:tmpl w:val="C68A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0A"/>
    <w:rsid w:val="001C367F"/>
    <w:rsid w:val="001F3B2C"/>
    <w:rsid w:val="00670E0D"/>
    <w:rsid w:val="008C6932"/>
    <w:rsid w:val="0094270A"/>
    <w:rsid w:val="009B2A80"/>
    <w:rsid w:val="00A2785E"/>
    <w:rsid w:val="00A32128"/>
    <w:rsid w:val="00B55190"/>
    <w:rsid w:val="00D171F7"/>
    <w:rsid w:val="00F3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HPUSER</cp:lastModifiedBy>
  <cp:revision>3</cp:revision>
  <cp:lastPrinted>2015-11-19T22:40:00Z</cp:lastPrinted>
  <dcterms:created xsi:type="dcterms:W3CDTF">2016-01-26T22:34:00Z</dcterms:created>
  <dcterms:modified xsi:type="dcterms:W3CDTF">2016-01-27T17:14:00Z</dcterms:modified>
</cp:coreProperties>
</file>