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00" w:type="dxa"/>
        <w:jc w:val="center"/>
        <w:tblCellMar>
          <w:left w:w="0" w:type="dxa"/>
          <w:right w:w="0" w:type="dxa"/>
        </w:tblCellMar>
        <w:tblLook w:val="04A0" w:firstRow="1" w:lastRow="0" w:firstColumn="1" w:lastColumn="0" w:noHBand="0" w:noVBand="1"/>
      </w:tblPr>
      <w:tblGrid>
        <w:gridCol w:w="6089"/>
        <w:gridCol w:w="3271"/>
      </w:tblGrid>
      <w:tr w:rsidR="0033504F" w:rsidTr="0033504F">
        <w:trPr>
          <w:jc w:val="center"/>
        </w:trPr>
        <w:tc>
          <w:tcPr>
            <w:tcW w:w="0" w:type="auto"/>
            <w:gridSpan w:val="2"/>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3504F">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33504F">
                    <w:tc>
                      <w:tcPr>
                        <w:tcW w:w="0" w:type="auto"/>
                        <w:hideMark/>
                      </w:tcPr>
                      <w:p w:rsidR="0033504F" w:rsidRDefault="0033504F">
                        <w:pPr>
                          <w:pStyle w:val="NormalWeb"/>
                          <w:spacing w:before="0" w:beforeAutospacing="0" w:after="0" w:afterAutospacing="0" w:line="312" w:lineRule="atLeast"/>
                          <w:rPr>
                            <w:rFonts w:ascii="Trebuchet MS" w:hAnsi="Trebuchet MS"/>
                            <w:color w:val="888686"/>
                            <w:sz w:val="20"/>
                            <w:szCs w:val="20"/>
                          </w:rPr>
                        </w:pPr>
                        <w:r>
                          <w:rPr>
                            <w:rFonts w:ascii="Trebuchet MS" w:hAnsi="Trebuchet MS"/>
                            <w:noProof/>
                            <w:color w:val="888686"/>
                            <w:sz w:val="20"/>
                            <w:szCs w:val="20"/>
                          </w:rPr>
                          <w:drawing>
                            <wp:inline distT="0" distB="0" distL="0" distR="0">
                              <wp:extent cx="8105775" cy="3000375"/>
                              <wp:effectExtent l="0" t="0" r="9525" b="9525"/>
                              <wp:docPr id="12" name="Picture 12" descr="https://s3-us-west-2.amazonaws.com/bloomerang-public-cdn/communityemergencyassistanceprogram/Growing-A-Stronger-Community-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us-west-2.amazonaws.com/bloomerang-public-cdn/communityemergencyassistanceprogram/Growing-A-Stronger-Community-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05775" cy="3000375"/>
                                      </a:xfrm>
                                      <a:prstGeom prst="rect">
                                        <a:avLst/>
                                      </a:prstGeom>
                                      <a:noFill/>
                                      <a:ln>
                                        <a:noFill/>
                                      </a:ln>
                                    </pic:spPr>
                                  </pic:pic>
                                </a:graphicData>
                              </a:graphic>
                            </wp:inline>
                          </w:drawing>
                        </w:r>
                      </w:p>
                    </w:tc>
                  </w:tr>
                </w:tbl>
                <w:p w:rsidR="0033504F" w:rsidRDefault="0033504F">
                  <w:pPr>
                    <w:rPr>
                      <w:rFonts w:asciiTheme="minorHAnsi" w:hAnsiTheme="minorHAnsi"/>
                      <w:sz w:val="22"/>
                      <w:szCs w:val="22"/>
                    </w:rPr>
                  </w:pPr>
                </w:p>
              </w:tc>
            </w:tr>
            <w:tr w:rsidR="0033504F">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33504F">
                    <w:tc>
                      <w:tcPr>
                        <w:tcW w:w="0" w:type="auto"/>
                        <w:tcMar>
                          <w:top w:w="300" w:type="dxa"/>
                          <w:left w:w="225" w:type="dxa"/>
                          <w:bottom w:w="300" w:type="dxa"/>
                          <w:right w:w="225" w:type="dxa"/>
                        </w:tcMar>
                        <w:hideMark/>
                      </w:tcPr>
                      <w:p w:rsidR="0033504F" w:rsidRDefault="0033504F">
                        <w:pPr>
                          <w:pStyle w:val="NormalWeb"/>
                          <w:spacing w:before="0" w:beforeAutospacing="0" w:after="0" w:afterAutospacing="0" w:line="264" w:lineRule="atLeast"/>
                          <w:rPr>
                            <w:rFonts w:ascii="Arial" w:hAnsi="Arial" w:cs="Arial"/>
                            <w:b/>
                            <w:bCs/>
                            <w:color w:val="4D2942"/>
                            <w:sz w:val="36"/>
                            <w:szCs w:val="36"/>
                          </w:rPr>
                        </w:pPr>
                        <w:r>
                          <w:rPr>
                            <w:rFonts w:ascii="Arial" w:hAnsi="Arial" w:cs="Arial"/>
                            <w:b/>
                            <w:bCs/>
                            <w:color w:val="4D2942"/>
                            <w:sz w:val="36"/>
                            <w:szCs w:val="36"/>
                          </w:rPr>
                          <w:t>CEAP Scoop - January 2016</w:t>
                        </w:r>
                      </w:p>
                    </w:tc>
                  </w:tr>
                </w:tbl>
                <w:p w:rsidR="0033504F" w:rsidRDefault="0033504F">
                  <w:pPr>
                    <w:rPr>
                      <w:rFonts w:asciiTheme="minorHAnsi" w:hAnsiTheme="minorHAnsi"/>
                      <w:sz w:val="22"/>
                      <w:szCs w:val="22"/>
                    </w:rPr>
                  </w:pPr>
                </w:p>
              </w:tc>
            </w:tr>
            <w:tr w:rsidR="0033504F">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33504F">
                    <w:tc>
                      <w:tcPr>
                        <w:tcW w:w="0" w:type="auto"/>
                        <w:tcMar>
                          <w:top w:w="300" w:type="dxa"/>
                          <w:left w:w="225" w:type="dxa"/>
                          <w:bottom w:w="300" w:type="dxa"/>
                          <w:right w:w="225" w:type="dxa"/>
                        </w:tcMar>
                        <w:hideMark/>
                      </w:tcPr>
                      <w:p w:rsidR="0033504F" w:rsidRDefault="0033504F">
                        <w:pPr>
                          <w:pStyle w:val="NormalWeb"/>
                          <w:spacing w:before="0" w:beforeAutospacing="0" w:after="0" w:afterAutospacing="0" w:line="264" w:lineRule="atLeast"/>
                          <w:rPr>
                            <w:rFonts w:ascii="Arial" w:hAnsi="Arial" w:cs="Arial"/>
                            <w:b/>
                            <w:bCs/>
                            <w:color w:val="4D2942"/>
                            <w:sz w:val="36"/>
                            <w:szCs w:val="36"/>
                          </w:rPr>
                        </w:pPr>
                        <w:r>
                          <w:rPr>
                            <w:rFonts w:ascii="Arial" w:hAnsi="Arial" w:cs="Arial"/>
                            <w:b/>
                            <w:bCs/>
                            <w:color w:val="4D2942"/>
                            <w:sz w:val="36"/>
                            <w:szCs w:val="36"/>
                          </w:rPr>
                          <w:t>Monthly Newsletter</w:t>
                        </w:r>
                      </w:p>
                    </w:tc>
                  </w:tr>
                </w:tbl>
                <w:p w:rsidR="0033504F" w:rsidRDefault="0033504F">
                  <w:pPr>
                    <w:rPr>
                      <w:rFonts w:asciiTheme="minorHAnsi" w:hAnsiTheme="minorHAnsi"/>
                      <w:sz w:val="22"/>
                      <w:szCs w:val="22"/>
                    </w:rPr>
                  </w:pPr>
                </w:p>
              </w:tc>
            </w:tr>
          </w:tbl>
          <w:p w:rsidR="0033504F" w:rsidRDefault="0033504F">
            <w:pPr>
              <w:rPr>
                <w:rFonts w:asciiTheme="minorHAnsi" w:hAnsiTheme="minorHAnsi"/>
                <w:sz w:val="22"/>
                <w:szCs w:val="22"/>
              </w:rPr>
            </w:pPr>
          </w:p>
        </w:tc>
      </w:tr>
      <w:tr w:rsidR="0033504F" w:rsidTr="0033504F">
        <w:trPr>
          <w:jc w:val="center"/>
        </w:trPr>
        <w:tc>
          <w:tcPr>
            <w:tcW w:w="6000" w:type="dxa"/>
            <w:shd w:val="clear" w:color="auto" w:fill="FFFFFF"/>
            <w:hideMark/>
          </w:tcPr>
          <w:tbl>
            <w:tblPr>
              <w:tblW w:w="5000" w:type="pct"/>
              <w:tblCellMar>
                <w:left w:w="0" w:type="dxa"/>
                <w:right w:w="0" w:type="dxa"/>
              </w:tblCellMar>
              <w:tblLook w:val="04A0" w:firstRow="1" w:lastRow="0" w:firstColumn="1" w:lastColumn="0" w:noHBand="0" w:noVBand="1"/>
            </w:tblPr>
            <w:tblGrid>
              <w:gridCol w:w="6089"/>
            </w:tblGrid>
            <w:tr w:rsidR="0033504F">
              <w:tc>
                <w:tcPr>
                  <w:tcW w:w="0" w:type="auto"/>
                  <w:hideMark/>
                </w:tcPr>
                <w:tbl>
                  <w:tblPr>
                    <w:tblW w:w="5000" w:type="pct"/>
                    <w:tblCellMar>
                      <w:left w:w="0" w:type="dxa"/>
                      <w:right w:w="0" w:type="dxa"/>
                    </w:tblCellMar>
                    <w:tblLook w:val="04A0" w:firstRow="1" w:lastRow="0" w:firstColumn="1" w:lastColumn="0" w:noHBand="0" w:noVBand="1"/>
                  </w:tblPr>
                  <w:tblGrid>
                    <w:gridCol w:w="6089"/>
                  </w:tblGrid>
                  <w:tr w:rsidR="0033504F">
                    <w:tc>
                      <w:tcPr>
                        <w:tcW w:w="0" w:type="auto"/>
                        <w:tcMar>
                          <w:top w:w="225" w:type="dxa"/>
                          <w:left w:w="225" w:type="dxa"/>
                          <w:bottom w:w="225" w:type="dxa"/>
                          <w:right w:w="225" w:type="dxa"/>
                        </w:tcMar>
                        <w:hideMark/>
                      </w:tcPr>
                      <w:p w:rsidR="0033504F" w:rsidRDefault="0033504F">
                        <w:pPr>
                          <w:pStyle w:val="NormalWeb"/>
                          <w:spacing w:before="0" w:beforeAutospacing="0" w:after="150" w:afterAutospacing="0" w:line="264" w:lineRule="atLeast"/>
                          <w:rPr>
                            <w:rFonts w:ascii="Arial" w:hAnsi="Arial" w:cs="Arial"/>
                            <w:b/>
                            <w:bCs/>
                            <w:color w:val="4D2942"/>
                            <w:sz w:val="36"/>
                            <w:szCs w:val="36"/>
                          </w:rPr>
                        </w:pPr>
                        <w:r>
                          <w:rPr>
                            <w:rFonts w:ascii="Arial" w:hAnsi="Arial" w:cs="Arial"/>
                            <w:b/>
                            <w:bCs/>
                            <w:color w:val="4D2942"/>
                            <w:sz w:val="36"/>
                            <w:szCs w:val="36"/>
                          </w:rPr>
                          <w:t>Volunteer at CEAP</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Fonts w:ascii="Trebuchet MS" w:hAnsi="Trebuchet MS"/>
                            <w:color w:val="888686"/>
                            <w:sz w:val="20"/>
                            <w:szCs w:val="20"/>
                          </w:rPr>
                          <w:t xml:space="preserve">CEAP is looking for volunteers to help at our Brooklyn Center and Blaine offices. We have opportunities in our food room as a food sorter, food stocker, in our thrift store and in our Meals on Wheels program. </w:t>
                        </w:r>
                        <w:hyperlink r:id="rId5" w:history="1">
                          <w:r>
                            <w:rPr>
                              <w:rStyle w:val="Hyperlink"/>
                              <w:rFonts w:ascii="Trebuchet MS" w:hAnsi="Trebuchet MS"/>
                              <w:color w:val="4D2942"/>
                              <w:sz w:val="20"/>
                              <w:szCs w:val="20"/>
                              <w:u w:val="none"/>
                            </w:rPr>
                            <w:t>Check out all our opportunities</w:t>
                          </w:r>
                        </w:hyperlink>
                        <w:r>
                          <w:rPr>
                            <w:rFonts w:ascii="Trebuchet MS" w:hAnsi="Trebuchet MS"/>
                            <w:color w:val="888686"/>
                            <w:sz w:val="20"/>
                            <w:szCs w:val="20"/>
                          </w:rPr>
                          <w:t>.</w:t>
                        </w:r>
                      </w:p>
                      <w:p w:rsidR="0033504F" w:rsidRDefault="0033504F">
                        <w:pPr>
                          <w:pStyle w:val="NormalWeb"/>
                          <w:spacing w:before="0" w:beforeAutospacing="0" w:after="150" w:afterAutospacing="0" w:line="264" w:lineRule="atLeast"/>
                          <w:rPr>
                            <w:rFonts w:ascii="Arial" w:hAnsi="Arial" w:cs="Arial"/>
                            <w:b/>
                            <w:bCs/>
                            <w:color w:val="ABA30A"/>
                            <w:sz w:val="30"/>
                            <w:szCs w:val="30"/>
                          </w:rPr>
                        </w:pPr>
                        <w:r>
                          <w:rPr>
                            <w:rStyle w:val="Strong"/>
                            <w:rFonts w:ascii="Arial" w:hAnsi="Arial" w:cs="Arial"/>
                            <w:color w:val="ABA30A"/>
                            <w:sz w:val="30"/>
                            <w:szCs w:val="30"/>
                          </w:rPr>
                          <w:t>Here are some great reasons to volunteer at CEAP.</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Style w:val="Strong"/>
                            <w:rFonts w:ascii="Trebuchet MS" w:hAnsi="Trebuchet MS"/>
                            <w:color w:val="888686"/>
                            <w:sz w:val="20"/>
                            <w:szCs w:val="20"/>
                          </w:rPr>
                          <w:t>It’s good for you.</w:t>
                        </w:r>
                        <w:r>
                          <w:rPr>
                            <w:rFonts w:ascii="Trebuchet MS" w:hAnsi="Trebuchet MS"/>
                            <w:color w:val="888686"/>
                            <w:sz w:val="20"/>
                            <w:szCs w:val="20"/>
                          </w:rPr>
                          <w:t xml:space="preserve"> Volunteering can help reduce stress and studies have shown that it can improve moods leading to happier, healthier lives.</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Style w:val="Strong"/>
                            <w:rFonts w:ascii="Trebuchet MS" w:hAnsi="Trebuchet MS"/>
                            <w:color w:val="888686"/>
                            <w:sz w:val="20"/>
                            <w:szCs w:val="20"/>
                          </w:rPr>
                          <w:t>It’s good for the community.</w:t>
                        </w:r>
                        <w:r>
                          <w:rPr>
                            <w:rFonts w:ascii="Trebuchet MS" w:hAnsi="Trebuchet MS"/>
                            <w:color w:val="888686"/>
                            <w:sz w:val="20"/>
                            <w:szCs w:val="20"/>
                          </w:rPr>
                          <w:t xml:space="preserve"> As a volunteer you help support families, reduce hunger and help grow a stronger community.</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Style w:val="Strong"/>
                            <w:rFonts w:ascii="Trebuchet MS" w:hAnsi="Trebuchet MS"/>
                            <w:color w:val="888686"/>
                            <w:sz w:val="20"/>
                            <w:szCs w:val="20"/>
                          </w:rPr>
                          <w:t>It saves on resources.</w:t>
                        </w:r>
                        <w:r>
                          <w:rPr>
                            <w:rFonts w:ascii="Trebuchet MS" w:hAnsi="Trebuchet MS"/>
                            <w:color w:val="888686"/>
                            <w:sz w:val="20"/>
                            <w:szCs w:val="20"/>
                          </w:rPr>
                          <w:t xml:space="preserve"> CEAP couldn’t operate without volunteers. Volunteers allow CEAP to use our resources </w:t>
                        </w:r>
                        <w:r>
                          <w:rPr>
                            <w:rFonts w:ascii="Trebuchet MS" w:hAnsi="Trebuchet MS"/>
                            <w:color w:val="888686"/>
                            <w:sz w:val="20"/>
                            <w:szCs w:val="20"/>
                          </w:rPr>
                          <w:lastRenderedPageBreak/>
                          <w:t>wisely and focus on programming to get families on the path out of poverty.</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Style w:val="Strong"/>
                            <w:rFonts w:ascii="Trebuchet MS" w:hAnsi="Trebuchet MS"/>
                            <w:color w:val="888686"/>
                            <w:sz w:val="20"/>
                            <w:szCs w:val="20"/>
                          </w:rPr>
                          <w:t>It can help you advance your career.</w:t>
                        </w:r>
                        <w:r>
                          <w:rPr>
                            <w:rFonts w:ascii="Trebuchet MS" w:hAnsi="Trebuchet MS"/>
                            <w:color w:val="888686"/>
                            <w:sz w:val="20"/>
                            <w:szCs w:val="20"/>
                          </w:rPr>
                          <w:t xml:space="preserve"> Volunteering can develop new organizational and people skills and build your network.</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Style w:val="Strong"/>
                            <w:rFonts w:ascii="Trebuchet MS" w:hAnsi="Trebuchet MS"/>
                            <w:color w:val="888686"/>
                            <w:sz w:val="20"/>
                            <w:szCs w:val="20"/>
                          </w:rPr>
                          <w:t>It’s great for teambuilding.</w:t>
                        </w:r>
                        <w:r>
                          <w:rPr>
                            <w:rFonts w:ascii="Trebuchet MS" w:hAnsi="Trebuchet MS"/>
                            <w:color w:val="888686"/>
                            <w:sz w:val="20"/>
                            <w:szCs w:val="20"/>
                          </w:rPr>
                          <w:t xml:space="preserve"> Volunteering as a team develops communication skills and advocates working together to accomplish a task. Bring your family, coworkers or friends.</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Style w:val="Strong"/>
                            <w:rFonts w:ascii="Trebuchet MS" w:hAnsi="Trebuchet MS"/>
                            <w:color w:val="888686"/>
                            <w:sz w:val="20"/>
                            <w:szCs w:val="20"/>
                          </w:rPr>
                          <w:t>You can meet new people.</w:t>
                        </w:r>
                        <w:r>
                          <w:rPr>
                            <w:rFonts w:ascii="Trebuchet MS" w:hAnsi="Trebuchet MS"/>
                            <w:color w:val="888686"/>
                            <w:sz w:val="20"/>
                            <w:szCs w:val="20"/>
                          </w:rPr>
                          <w:t xml:space="preserve"> Volunteering is a great opportunity to find like-minded individuals working for a cause.</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Style w:val="Strong"/>
                            <w:rFonts w:ascii="Trebuchet MS" w:hAnsi="Trebuchet MS"/>
                            <w:color w:val="888686"/>
                            <w:sz w:val="20"/>
                            <w:szCs w:val="20"/>
                          </w:rPr>
                          <w:t>It’s your chance to give back.</w:t>
                        </w:r>
                        <w:r>
                          <w:rPr>
                            <w:rFonts w:ascii="Trebuchet MS" w:hAnsi="Trebuchet MS"/>
                            <w:color w:val="888686"/>
                            <w:sz w:val="20"/>
                            <w:szCs w:val="20"/>
                          </w:rPr>
                          <w:t xml:space="preserve">  This is your chance to help someone in need.</w:t>
                        </w:r>
                      </w:p>
                      <w:p w:rsidR="0033504F" w:rsidRDefault="0033504F">
                        <w:pPr>
                          <w:pStyle w:val="NormalWeb"/>
                          <w:spacing w:before="0" w:beforeAutospacing="0" w:after="150" w:afterAutospacing="0" w:line="312" w:lineRule="atLeast"/>
                          <w:rPr>
                            <w:rFonts w:ascii="Trebuchet MS" w:hAnsi="Trebuchet MS"/>
                            <w:color w:val="888686"/>
                            <w:sz w:val="20"/>
                            <w:szCs w:val="20"/>
                          </w:rPr>
                        </w:pPr>
                        <w:hyperlink r:id="rId6" w:history="1">
                          <w:r>
                            <w:rPr>
                              <w:rStyle w:val="Hyperlink"/>
                              <w:rFonts w:ascii="Trebuchet MS" w:hAnsi="Trebuchet MS"/>
                              <w:color w:val="4D2942"/>
                              <w:sz w:val="20"/>
                              <w:szCs w:val="20"/>
                              <w:u w:val="none"/>
                            </w:rPr>
                            <w:t>Volunteer now at CEAP</w:t>
                          </w:r>
                        </w:hyperlink>
                        <w:r>
                          <w:rPr>
                            <w:rFonts w:ascii="Trebuchet MS" w:hAnsi="Trebuchet MS"/>
                            <w:color w:val="888686"/>
                            <w:sz w:val="20"/>
                            <w:szCs w:val="20"/>
                          </w:rPr>
                          <w:t>.</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Fonts w:ascii="Trebuchet MS" w:hAnsi="Trebuchet MS"/>
                            <w:color w:val="888686"/>
                            <w:sz w:val="20"/>
                            <w:szCs w:val="20"/>
                          </w:rPr>
                          <w:t> </w:t>
                        </w:r>
                      </w:p>
                      <w:p w:rsidR="0033504F" w:rsidRDefault="0033504F">
                        <w:pPr>
                          <w:pStyle w:val="NormalWeb"/>
                          <w:spacing w:before="0" w:beforeAutospacing="0" w:after="0" w:afterAutospacing="0" w:line="312" w:lineRule="atLeast"/>
                          <w:rPr>
                            <w:rFonts w:ascii="Trebuchet MS" w:hAnsi="Trebuchet MS"/>
                            <w:color w:val="888686"/>
                            <w:sz w:val="20"/>
                            <w:szCs w:val="20"/>
                          </w:rPr>
                        </w:pPr>
                        <w:r>
                          <w:rPr>
                            <w:rFonts w:ascii="Trebuchet MS" w:hAnsi="Trebuchet MS"/>
                            <w:color w:val="888686"/>
                            <w:sz w:val="20"/>
                            <w:szCs w:val="20"/>
                          </w:rPr>
                          <w:t> </w:t>
                        </w:r>
                        <w:r>
                          <w:rPr>
                            <w:rFonts w:ascii="Trebuchet MS" w:hAnsi="Trebuchet MS"/>
                            <w:noProof/>
                            <w:color w:val="4D2942"/>
                            <w:sz w:val="20"/>
                            <w:szCs w:val="20"/>
                          </w:rPr>
                          <w:drawing>
                            <wp:inline distT="0" distB="0" distL="0" distR="0">
                              <wp:extent cx="4591050" cy="2371725"/>
                              <wp:effectExtent l="0" t="0" r="0" b="9525"/>
                              <wp:docPr id="11" name="Picture 11" descr="https://s3-us-west-2.amazonaws.com/bloomerang-public-cdn/communityemergencyassistanceprogram/Volunteers-(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us-west-2.amazonaws.com/bloomerang-public-cdn/communityemergencyassistanceprogram/Volunteers-(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1050" cy="2371725"/>
                                      </a:xfrm>
                                      <a:prstGeom prst="rect">
                                        <a:avLst/>
                                      </a:prstGeom>
                                      <a:noFill/>
                                      <a:ln>
                                        <a:noFill/>
                                      </a:ln>
                                    </pic:spPr>
                                  </pic:pic>
                                </a:graphicData>
                              </a:graphic>
                            </wp:inline>
                          </w:drawing>
                        </w:r>
                      </w:p>
                    </w:tc>
                  </w:tr>
                </w:tbl>
                <w:p w:rsidR="0033504F" w:rsidRDefault="0033504F">
                  <w:pPr>
                    <w:rPr>
                      <w:rFonts w:asciiTheme="minorHAnsi" w:hAnsiTheme="minorHAnsi"/>
                      <w:sz w:val="22"/>
                      <w:szCs w:val="22"/>
                    </w:rPr>
                  </w:pPr>
                </w:p>
              </w:tc>
            </w:tr>
            <w:tr w:rsidR="0033504F">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5789"/>
                  </w:tblGrid>
                  <w:tr w:rsidR="0033504F">
                    <w:tc>
                      <w:tcPr>
                        <w:tcW w:w="0" w:type="auto"/>
                        <w:shd w:val="clear" w:color="auto" w:fill="4D2942"/>
                        <w:tcMar>
                          <w:top w:w="30" w:type="dxa"/>
                          <w:left w:w="150" w:type="dxa"/>
                          <w:bottom w:w="30" w:type="dxa"/>
                          <w:right w:w="150" w:type="dxa"/>
                        </w:tcMar>
                        <w:hideMark/>
                      </w:tcPr>
                      <w:p w:rsidR="0033504F" w:rsidRDefault="0033504F">
                        <w:pPr>
                          <w:rPr>
                            <w:rFonts w:asciiTheme="minorHAnsi" w:hAnsiTheme="minorHAnsi" w:cstheme="minorBidi"/>
                            <w:sz w:val="20"/>
                            <w:szCs w:val="20"/>
                          </w:rPr>
                        </w:pPr>
                      </w:p>
                    </w:tc>
                  </w:tr>
                </w:tbl>
                <w:p w:rsidR="0033504F" w:rsidRDefault="0033504F">
                  <w:pPr>
                    <w:rPr>
                      <w:rFonts w:asciiTheme="minorHAnsi" w:hAnsiTheme="minorHAnsi"/>
                      <w:sz w:val="22"/>
                      <w:szCs w:val="22"/>
                    </w:rPr>
                  </w:pPr>
                </w:p>
              </w:tc>
            </w:tr>
            <w:tr w:rsidR="0033504F">
              <w:tc>
                <w:tcPr>
                  <w:tcW w:w="0" w:type="auto"/>
                  <w:hideMark/>
                </w:tcPr>
                <w:tbl>
                  <w:tblPr>
                    <w:tblW w:w="5000" w:type="pct"/>
                    <w:tblCellMar>
                      <w:left w:w="0" w:type="dxa"/>
                      <w:right w:w="0" w:type="dxa"/>
                    </w:tblCellMar>
                    <w:tblLook w:val="04A0" w:firstRow="1" w:lastRow="0" w:firstColumn="1" w:lastColumn="0" w:noHBand="0" w:noVBand="1"/>
                  </w:tblPr>
                  <w:tblGrid>
                    <w:gridCol w:w="6089"/>
                  </w:tblGrid>
                  <w:tr w:rsidR="0033504F">
                    <w:tc>
                      <w:tcPr>
                        <w:tcW w:w="0" w:type="auto"/>
                        <w:tcMar>
                          <w:top w:w="225" w:type="dxa"/>
                          <w:left w:w="225" w:type="dxa"/>
                          <w:bottom w:w="225" w:type="dxa"/>
                          <w:right w:w="225" w:type="dxa"/>
                        </w:tcMar>
                        <w:hideMark/>
                      </w:tcPr>
                      <w:p w:rsidR="0033504F" w:rsidRDefault="0033504F">
                        <w:pPr>
                          <w:pStyle w:val="NormalWeb"/>
                          <w:spacing w:before="0" w:beforeAutospacing="0" w:after="150" w:afterAutospacing="0" w:line="264" w:lineRule="atLeast"/>
                          <w:rPr>
                            <w:rFonts w:ascii="Arial" w:hAnsi="Arial" w:cs="Arial"/>
                            <w:b/>
                            <w:bCs/>
                            <w:color w:val="ABA30A"/>
                            <w:sz w:val="30"/>
                            <w:szCs w:val="30"/>
                          </w:rPr>
                        </w:pPr>
                        <w:r>
                          <w:rPr>
                            <w:rFonts w:ascii="Arial" w:hAnsi="Arial" w:cs="Arial"/>
                            <w:b/>
                            <w:bCs/>
                            <w:color w:val="ABA30A"/>
                            <w:sz w:val="30"/>
                            <w:szCs w:val="30"/>
                          </w:rPr>
                          <w:t>Bountiful Baskets is Back for 2016</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Fonts w:ascii="Trebuchet MS" w:hAnsi="Trebuchet MS"/>
                            <w:color w:val="888686"/>
                            <w:sz w:val="20"/>
                            <w:szCs w:val="20"/>
                          </w:rPr>
                          <w:t xml:space="preserve">Another fresh produce option at CEAP! Bountiful Baskets is a not-for-profit food co-op for families that want to have more </w:t>
                        </w:r>
                        <w:r>
                          <w:rPr>
                            <w:rFonts w:ascii="Trebuchet MS" w:hAnsi="Trebuchet MS"/>
                            <w:color w:val="888686"/>
                            <w:sz w:val="20"/>
                            <w:szCs w:val="20"/>
                          </w:rPr>
                          <w:lastRenderedPageBreak/>
                          <w:t xml:space="preserve">fresh produce for less money. CEAP is a distribution center every other Friday afternoon. </w:t>
                        </w:r>
                        <w:hyperlink r:id="rId8" w:history="1">
                          <w:r>
                            <w:rPr>
                              <w:rStyle w:val="Hyperlink"/>
                              <w:rFonts w:ascii="Trebuchet MS" w:hAnsi="Trebuchet MS"/>
                              <w:color w:val="4D2942"/>
                              <w:sz w:val="20"/>
                              <w:szCs w:val="20"/>
                              <w:u w:val="none"/>
                            </w:rPr>
                            <w:t>Check it out here</w:t>
                          </w:r>
                        </w:hyperlink>
                        <w:r>
                          <w:rPr>
                            <w:rFonts w:ascii="Trebuchet MS" w:hAnsi="Trebuchet MS"/>
                            <w:color w:val="888686"/>
                            <w:sz w:val="20"/>
                            <w:szCs w:val="20"/>
                          </w:rPr>
                          <w:t>. </w:t>
                        </w:r>
                      </w:p>
                      <w:p w:rsidR="0033504F" w:rsidRDefault="0033504F">
                        <w:pPr>
                          <w:pStyle w:val="NormalWeb"/>
                          <w:spacing w:before="0" w:beforeAutospacing="0" w:after="0" w:afterAutospacing="0" w:line="312" w:lineRule="atLeast"/>
                          <w:rPr>
                            <w:rFonts w:ascii="Trebuchet MS" w:hAnsi="Trebuchet MS"/>
                            <w:color w:val="888686"/>
                            <w:sz w:val="20"/>
                            <w:szCs w:val="20"/>
                          </w:rPr>
                        </w:pPr>
                        <w:r>
                          <w:rPr>
                            <w:rFonts w:ascii="Trebuchet MS" w:hAnsi="Trebuchet MS"/>
                            <w:noProof/>
                            <w:color w:val="4D2942"/>
                            <w:sz w:val="20"/>
                            <w:szCs w:val="20"/>
                          </w:rPr>
                          <w:drawing>
                            <wp:inline distT="0" distB="0" distL="0" distR="0">
                              <wp:extent cx="3390900" cy="2543175"/>
                              <wp:effectExtent l="0" t="0" r="0" b="9525"/>
                              <wp:docPr id="10" name="Picture 10" descr="https://s3-us-west-2.amazonaws.com/bloomerang-public-cdn/communityemergencyassistanceprogram/bountiful.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us-west-2.amazonaws.com/bloomerang-public-cdn/communityemergencyassistanceprogram/bountifu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inline>
                          </w:drawing>
                        </w:r>
                      </w:p>
                    </w:tc>
                  </w:tr>
                </w:tbl>
                <w:p w:rsidR="0033504F" w:rsidRDefault="0033504F">
                  <w:pPr>
                    <w:rPr>
                      <w:rFonts w:asciiTheme="minorHAnsi" w:hAnsiTheme="minorHAnsi"/>
                      <w:sz w:val="22"/>
                      <w:szCs w:val="22"/>
                    </w:rPr>
                  </w:pPr>
                </w:p>
              </w:tc>
            </w:tr>
            <w:tr w:rsidR="0033504F">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5789"/>
                  </w:tblGrid>
                  <w:tr w:rsidR="0033504F">
                    <w:tc>
                      <w:tcPr>
                        <w:tcW w:w="0" w:type="auto"/>
                        <w:shd w:val="clear" w:color="auto" w:fill="4D2942"/>
                        <w:tcMar>
                          <w:top w:w="30" w:type="dxa"/>
                          <w:left w:w="150" w:type="dxa"/>
                          <w:bottom w:w="30" w:type="dxa"/>
                          <w:right w:w="150" w:type="dxa"/>
                        </w:tcMar>
                        <w:hideMark/>
                      </w:tcPr>
                      <w:p w:rsidR="0033504F" w:rsidRDefault="0033504F">
                        <w:pPr>
                          <w:rPr>
                            <w:rFonts w:asciiTheme="minorHAnsi" w:hAnsiTheme="minorHAnsi" w:cstheme="minorBidi"/>
                            <w:sz w:val="20"/>
                            <w:szCs w:val="20"/>
                          </w:rPr>
                        </w:pPr>
                      </w:p>
                    </w:tc>
                  </w:tr>
                </w:tbl>
                <w:p w:rsidR="0033504F" w:rsidRDefault="0033504F">
                  <w:pPr>
                    <w:rPr>
                      <w:rFonts w:asciiTheme="minorHAnsi" w:hAnsiTheme="minorHAnsi"/>
                      <w:sz w:val="22"/>
                      <w:szCs w:val="22"/>
                    </w:rPr>
                  </w:pPr>
                </w:p>
              </w:tc>
            </w:tr>
            <w:tr w:rsidR="0033504F">
              <w:tc>
                <w:tcPr>
                  <w:tcW w:w="0" w:type="auto"/>
                  <w:hideMark/>
                </w:tcPr>
                <w:tbl>
                  <w:tblPr>
                    <w:tblW w:w="5000" w:type="pct"/>
                    <w:tblCellMar>
                      <w:left w:w="0" w:type="dxa"/>
                      <w:right w:w="0" w:type="dxa"/>
                    </w:tblCellMar>
                    <w:tblLook w:val="04A0" w:firstRow="1" w:lastRow="0" w:firstColumn="1" w:lastColumn="0" w:noHBand="0" w:noVBand="1"/>
                  </w:tblPr>
                  <w:tblGrid>
                    <w:gridCol w:w="6089"/>
                  </w:tblGrid>
                  <w:tr w:rsidR="0033504F">
                    <w:tc>
                      <w:tcPr>
                        <w:tcW w:w="0" w:type="auto"/>
                        <w:tcMar>
                          <w:top w:w="225" w:type="dxa"/>
                          <w:left w:w="225" w:type="dxa"/>
                          <w:bottom w:w="225" w:type="dxa"/>
                          <w:right w:w="225" w:type="dxa"/>
                        </w:tcMar>
                        <w:hideMark/>
                      </w:tcPr>
                      <w:p w:rsidR="0033504F" w:rsidRDefault="0033504F">
                        <w:pPr>
                          <w:pStyle w:val="NormalWeb"/>
                          <w:spacing w:before="0" w:beforeAutospacing="0" w:after="150" w:afterAutospacing="0" w:line="264" w:lineRule="atLeast"/>
                          <w:rPr>
                            <w:rFonts w:ascii="Arial" w:hAnsi="Arial" w:cs="Arial"/>
                            <w:b/>
                            <w:bCs/>
                            <w:color w:val="ABA30A"/>
                            <w:sz w:val="30"/>
                            <w:szCs w:val="30"/>
                          </w:rPr>
                        </w:pPr>
                        <w:r>
                          <w:rPr>
                            <w:rFonts w:ascii="Arial" w:hAnsi="Arial" w:cs="Arial"/>
                            <w:b/>
                            <w:bCs/>
                            <w:color w:val="ABA30A"/>
                            <w:sz w:val="30"/>
                            <w:szCs w:val="30"/>
                          </w:rPr>
                          <w:t>Health Corner</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Fonts w:ascii="Trebuchet MS" w:hAnsi="Trebuchet MS"/>
                            <w:color w:val="888686"/>
                            <w:sz w:val="20"/>
                            <w:szCs w:val="20"/>
                          </w:rPr>
                          <w:t>Store Food Safely: Learn how to store food safely and extend the life of fresh produce. Storing food safely and effectively cuts down on food waste and can protect from food borne illness.</w:t>
                        </w:r>
                      </w:p>
                      <w:p w:rsidR="0033504F" w:rsidRDefault="0033504F">
                        <w:pPr>
                          <w:pStyle w:val="NormalWeb"/>
                          <w:spacing w:before="0" w:beforeAutospacing="0" w:after="150" w:afterAutospacing="0" w:line="312" w:lineRule="atLeast"/>
                          <w:rPr>
                            <w:rFonts w:ascii="Trebuchet MS" w:hAnsi="Trebuchet MS"/>
                            <w:color w:val="888686"/>
                            <w:sz w:val="20"/>
                            <w:szCs w:val="20"/>
                          </w:rPr>
                        </w:pPr>
                        <w:hyperlink r:id="rId10" w:history="1">
                          <w:r>
                            <w:rPr>
                              <w:rStyle w:val="Hyperlink"/>
                              <w:rFonts w:ascii="Trebuchet MS" w:hAnsi="Trebuchet MS"/>
                              <w:color w:val="808080"/>
                              <w:sz w:val="20"/>
                              <w:szCs w:val="20"/>
                              <w:u w:val="none"/>
                            </w:rPr>
                            <w:t>Check out CEAP's Health Focus to learn more.</w:t>
                          </w:r>
                        </w:hyperlink>
                      </w:p>
                      <w:p w:rsidR="0033504F" w:rsidRDefault="0033504F">
                        <w:pPr>
                          <w:pStyle w:val="NormalWeb"/>
                          <w:spacing w:before="0" w:beforeAutospacing="0" w:after="150" w:afterAutospacing="0" w:line="312" w:lineRule="atLeast"/>
                          <w:rPr>
                            <w:rFonts w:ascii="Trebuchet MS" w:hAnsi="Trebuchet MS"/>
                            <w:color w:val="888686"/>
                            <w:sz w:val="20"/>
                            <w:szCs w:val="20"/>
                          </w:rPr>
                        </w:pPr>
                        <w:r>
                          <w:rPr>
                            <w:rFonts w:ascii="Trebuchet MS" w:hAnsi="Trebuchet MS"/>
                            <w:noProof/>
                            <w:color w:val="4D2942"/>
                            <w:sz w:val="20"/>
                            <w:szCs w:val="20"/>
                          </w:rPr>
                          <w:lastRenderedPageBreak/>
                          <w:drawing>
                            <wp:inline distT="0" distB="0" distL="0" distR="0">
                              <wp:extent cx="4210050" cy="2800350"/>
                              <wp:effectExtent l="0" t="0" r="0" b="0"/>
                              <wp:docPr id="9" name="Picture 9" descr="https://s3-us-west-2.amazonaws.com/bloomerang-public-cdn/communityemergencyassistanceprogram/January-Nudging-Bars-3.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3-us-west-2.amazonaws.com/bloomerang-public-cdn/communityemergencyassistanceprogram/January-Nudging-Bars-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0050" cy="2800350"/>
                                      </a:xfrm>
                                      <a:prstGeom prst="rect">
                                        <a:avLst/>
                                      </a:prstGeom>
                                      <a:noFill/>
                                      <a:ln>
                                        <a:noFill/>
                                      </a:ln>
                                    </pic:spPr>
                                  </pic:pic>
                                </a:graphicData>
                              </a:graphic>
                            </wp:inline>
                          </w:drawing>
                        </w:r>
                      </w:p>
                      <w:p w:rsidR="0033504F" w:rsidRDefault="0033504F">
                        <w:pPr>
                          <w:pStyle w:val="NormalWeb"/>
                          <w:spacing w:before="0" w:beforeAutospacing="0" w:after="0" w:afterAutospacing="0" w:line="312" w:lineRule="atLeast"/>
                          <w:rPr>
                            <w:rFonts w:ascii="Trebuchet MS" w:hAnsi="Trebuchet MS"/>
                            <w:color w:val="888686"/>
                            <w:sz w:val="20"/>
                            <w:szCs w:val="20"/>
                          </w:rPr>
                        </w:pPr>
                        <w:r>
                          <w:rPr>
                            <w:rFonts w:ascii="Trebuchet MS" w:hAnsi="Trebuchet MS"/>
                            <w:color w:val="888686"/>
                            <w:sz w:val="20"/>
                            <w:szCs w:val="20"/>
                          </w:rPr>
                          <w:t> </w:t>
                        </w:r>
                        <w:hyperlink r:id="rId12" w:history="1">
                          <w:r>
                            <w:rPr>
                              <w:rFonts w:ascii="Trebuchet MS" w:hAnsi="Trebuchet MS"/>
                              <w:color w:val="4D2942"/>
                              <w:sz w:val="20"/>
                              <w:szCs w:val="20"/>
                            </w:rPr>
                            <w:br/>
                          </w:r>
                        </w:hyperlink>
                        <w:r>
                          <w:rPr>
                            <w:rFonts w:ascii="Trebuchet MS" w:hAnsi="Trebuchet MS"/>
                            <w:color w:val="888686"/>
                            <w:sz w:val="20"/>
                            <w:szCs w:val="20"/>
                          </w:rPr>
                          <w:t> </w:t>
                        </w:r>
                      </w:p>
                    </w:tc>
                  </w:tr>
                </w:tbl>
                <w:p w:rsidR="0033504F" w:rsidRDefault="0033504F">
                  <w:pPr>
                    <w:rPr>
                      <w:rFonts w:asciiTheme="minorHAnsi" w:hAnsiTheme="minorHAnsi"/>
                      <w:sz w:val="22"/>
                      <w:szCs w:val="22"/>
                    </w:rPr>
                  </w:pPr>
                </w:p>
              </w:tc>
            </w:tr>
            <w:tr w:rsidR="0033504F">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5789"/>
                  </w:tblGrid>
                  <w:tr w:rsidR="0033504F">
                    <w:tc>
                      <w:tcPr>
                        <w:tcW w:w="0" w:type="auto"/>
                        <w:shd w:val="clear" w:color="auto" w:fill="4D2942"/>
                        <w:tcMar>
                          <w:top w:w="30" w:type="dxa"/>
                          <w:left w:w="150" w:type="dxa"/>
                          <w:bottom w:w="30" w:type="dxa"/>
                          <w:right w:w="150" w:type="dxa"/>
                        </w:tcMar>
                        <w:hideMark/>
                      </w:tcPr>
                      <w:p w:rsidR="0033504F" w:rsidRDefault="0033504F">
                        <w:pPr>
                          <w:rPr>
                            <w:rFonts w:asciiTheme="minorHAnsi" w:hAnsiTheme="minorHAnsi" w:cstheme="minorBidi"/>
                            <w:sz w:val="20"/>
                            <w:szCs w:val="20"/>
                          </w:rPr>
                        </w:pPr>
                      </w:p>
                    </w:tc>
                  </w:tr>
                </w:tbl>
                <w:p w:rsidR="0033504F" w:rsidRDefault="0033504F">
                  <w:pPr>
                    <w:rPr>
                      <w:rFonts w:asciiTheme="minorHAnsi" w:hAnsiTheme="minorHAnsi"/>
                      <w:sz w:val="22"/>
                      <w:szCs w:val="22"/>
                    </w:rPr>
                  </w:pPr>
                </w:p>
              </w:tc>
            </w:tr>
            <w:tr w:rsidR="0033504F">
              <w:tc>
                <w:tcPr>
                  <w:tcW w:w="0" w:type="auto"/>
                  <w:hideMark/>
                </w:tcPr>
                <w:tbl>
                  <w:tblPr>
                    <w:tblW w:w="5000" w:type="pct"/>
                    <w:tblCellMar>
                      <w:left w:w="0" w:type="dxa"/>
                      <w:right w:w="0" w:type="dxa"/>
                    </w:tblCellMar>
                    <w:tblLook w:val="04A0" w:firstRow="1" w:lastRow="0" w:firstColumn="1" w:lastColumn="0" w:noHBand="0" w:noVBand="1"/>
                  </w:tblPr>
                  <w:tblGrid>
                    <w:gridCol w:w="6089"/>
                  </w:tblGrid>
                  <w:tr w:rsidR="0033504F">
                    <w:tc>
                      <w:tcPr>
                        <w:tcW w:w="0" w:type="auto"/>
                        <w:tcMar>
                          <w:top w:w="225" w:type="dxa"/>
                          <w:left w:w="225" w:type="dxa"/>
                          <w:bottom w:w="225" w:type="dxa"/>
                          <w:right w:w="225" w:type="dxa"/>
                        </w:tcMar>
                        <w:hideMark/>
                      </w:tcPr>
                      <w:p w:rsidR="0033504F" w:rsidRDefault="0033504F">
                        <w:pPr>
                          <w:pStyle w:val="NormalWeb"/>
                          <w:spacing w:before="0" w:beforeAutospacing="0" w:after="150" w:afterAutospacing="0" w:line="264" w:lineRule="atLeast"/>
                          <w:rPr>
                            <w:rFonts w:ascii="Arial" w:hAnsi="Arial" w:cs="Arial"/>
                            <w:b/>
                            <w:bCs/>
                            <w:color w:val="ABA30A"/>
                            <w:sz w:val="30"/>
                            <w:szCs w:val="30"/>
                          </w:rPr>
                        </w:pPr>
                        <w:r>
                          <w:rPr>
                            <w:rFonts w:ascii="Arial" w:hAnsi="Arial" w:cs="Arial"/>
                            <w:b/>
                            <w:bCs/>
                            <w:color w:val="ABA30A"/>
                            <w:sz w:val="30"/>
                            <w:szCs w:val="30"/>
                          </w:rPr>
                          <w:t>Meals for Minds </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Fonts w:ascii="Trebuchet MS" w:hAnsi="Trebuchet MS"/>
                            <w:color w:val="888686"/>
                            <w:sz w:val="20"/>
                            <w:szCs w:val="20"/>
                          </w:rPr>
                          <w:t>"It's really rewarding to give food directly into the hands of kids." Meals for Minds volunteer.</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Fonts w:ascii="Trebuchet MS" w:hAnsi="Trebuchet MS"/>
                            <w:color w:val="888686"/>
                            <w:sz w:val="20"/>
                            <w:szCs w:val="20"/>
                          </w:rPr>
                          <w:t xml:space="preserve">Join CEAP for our Meals for Minds program - distributing food at two local elementary schools: </w:t>
                        </w:r>
                        <w:proofErr w:type="spellStart"/>
                        <w:r>
                          <w:rPr>
                            <w:rFonts w:ascii="Trebuchet MS" w:hAnsi="Trebuchet MS"/>
                            <w:color w:val="888686"/>
                            <w:sz w:val="20"/>
                            <w:szCs w:val="20"/>
                          </w:rPr>
                          <w:t>Zanewood</w:t>
                        </w:r>
                        <w:proofErr w:type="spellEnd"/>
                        <w:r>
                          <w:rPr>
                            <w:rFonts w:ascii="Trebuchet MS" w:hAnsi="Trebuchet MS"/>
                            <w:color w:val="888686"/>
                            <w:sz w:val="20"/>
                            <w:szCs w:val="20"/>
                          </w:rPr>
                          <w:t xml:space="preserve"> Community School and Garden City Elementary. </w:t>
                        </w:r>
                        <w:hyperlink r:id="rId13" w:history="1">
                          <w:r>
                            <w:rPr>
                              <w:rStyle w:val="Hyperlink"/>
                              <w:rFonts w:ascii="Trebuchet MS" w:hAnsi="Trebuchet MS"/>
                              <w:color w:val="4D2942"/>
                              <w:sz w:val="20"/>
                              <w:szCs w:val="20"/>
                              <w:u w:val="none"/>
                            </w:rPr>
                            <w:t>Click here for dates and times.</w:t>
                          </w:r>
                          <w:r>
                            <w:rPr>
                              <w:rFonts w:ascii="Trebuchet MS" w:hAnsi="Trebuchet MS"/>
                              <w:color w:val="4D2942"/>
                              <w:sz w:val="20"/>
                              <w:szCs w:val="20"/>
                            </w:rPr>
                            <w:br/>
                          </w:r>
                        </w:hyperlink>
                      </w:p>
                      <w:p w:rsidR="0033504F" w:rsidRDefault="0033504F">
                        <w:pPr>
                          <w:pStyle w:val="NormalWeb"/>
                          <w:spacing w:before="0" w:beforeAutospacing="0" w:after="0" w:afterAutospacing="0" w:line="312" w:lineRule="atLeast"/>
                          <w:rPr>
                            <w:rFonts w:ascii="Trebuchet MS" w:hAnsi="Trebuchet MS"/>
                            <w:color w:val="888686"/>
                            <w:sz w:val="20"/>
                            <w:szCs w:val="20"/>
                          </w:rPr>
                        </w:pPr>
                        <w:r>
                          <w:rPr>
                            <w:rFonts w:ascii="Trebuchet MS" w:hAnsi="Trebuchet MS"/>
                            <w:noProof/>
                            <w:color w:val="888686"/>
                            <w:sz w:val="20"/>
                            <w:szCs w:val="20"/>
                          </w:rPr>
                          <w:lastRenderedPageBreak/>
                          <w:drawing>
                            <wp:inline distT="0" distB="0" distL="0" distR="0">
                              <wp:extent cx="4600575" cy="3057525"/>
                              <wp:effectExtent l="0" t="0" r="9525" b="9525"/>
                              <wp:docPr id="8" name="Picture 8" descr="https://s3-us-west-2.amazonaws.com/bloomerang-public-cdn/communityemergencyassistanceprogram/50_-Meals-for-Mi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3-us-west-2.amazonaws.com/bloomerang-public-cdn/communityemergencyassistanceprogram/50_-Meals-for-Mind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0575" cy="3057525"/>
                                      </a:xfrm>
                                      <a:prstGeom prst="rect">
                                        <a:avLst/>
                                      </a:prstGeom>
                                      <a:noFill/>
                                      <a:ln>
                                        <a:noFill/>
                                      </a:ln>
                                    </pic:spPr>
                                  </pic:pic>
                                </a:graphicData>
                              </a:graphic>
                            </wp:inline>
                          </w:drawing>
                        </w:r>
                      </w:p>
                    </w:tc>
                  </w:tr>
                </w:tbl>
                <w:p w:rsidR="0033504F" w:rsidRDefault="0033504F">
                  <w:pPr>
                    <w:rPr>
                      <w:rFonts w:asciiTheme="minorHAnsi" w:hAnsiTheme="minorHAnsi"/>
                      <w:sz w:val="22"/>
                      <w:szCs w:val="22"/>
                    </w:rPr>
                  </w:pPr>
                </w:p>
              </w:tc>
            </w:tr>
            <w:tr w:rsidR="0033504F">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5789"/>
                  </w:tblGrid>
                  <w:tr w:rsidR="0033504F">
                    <w:tc>
                      <w:tcPr>
                        <w:tcW w:w="0" w:type="auto"/>
                        <w:shd w:val="clear" w:color="auto" w:fill="4D2942"/>
                        <w:tcMar>
                          <w:top w:w="30" w:type="dxa"/>
                          <w:left w:w="150" w:type="dxa"/>
                          <w:bottom w:w="30" w:type="dxa"/>
                          <w:right w:w="150" w:type="dxa"/>
                        </w:tcMar>
                        <w:hideMark/>
                      </w:tcPr>
                      <w:p w:rsidR="0033504F" w:rsidRDefault="0033504F">
                        <w:pPr>
                          <w:rPr>
                            <w:rFonts w:asciiTheme="minorHAnsi" w:hAnsiTheme="minorHAnsi" w:cstheme="minorBidi"/>
                            <w:sz w:val="20"/>
                            <w:szCs w:val="20"/>
                          </w:rPr>
                        </w:pPr>
                      </w:p>
                    </w:tc>
                  </w:tr>
                </w:tbl>
                <w:p w:rsidR="0033504F" w:rsidRDefault="0033504F">
                  <w:pPr>
                    <w:rPr>
                      <w:rFonts w:asciiTheme="minorHAnsi" w:hAnsiTheme="minorHAnsi"/>
                      <w:sz w:val="22"/>
                      <w:szCs w:val="22"/>
                    </w:rPr>
                  </w:pPr>
                </w:p>
              </w:tc>
            </w:tr>
            <w:tr w:rsidR="0033504F">
              <w:tc>
                <w:tcPr>
                  <w:tcW w:w="0" w:type="auto"/>
                  <w:hideMark/>
                </w:tcPr>
                <w:tbl>
                  <w:tblPr>
                    <w:tblW w:w="5000" w:type="pct"/>
                    <w:tblCellMar>
                      <w:left w:w="0" w:type="dxa"/>
                      <w:right w:w="0" w:type="dxa"/>
                    </w:tblCellMar>
                    <w:tblLook w:val="04A0" w:firstRow="1" w:lastRow="0" w:firstColumn="1" w:lastColumn="0" w:noHBand="0" w:noVBand="1"/>
                  </w:tblPr>
                  <w:tblGrid>
                    <w:gridCol w:w="6089"/>
                  </w:tblGrid>
                  <w:tr w:rsidR="0033504F">
                    <w:tc>
                      <w:tcPr>
                        <w:tcW w:w="0" w:type="auto"/>
                        <w:tcMar>
                          <w:top w:w="225" w:type="dxa"/>
                          <w:left w:w="225" w:type="dxa"/>
                          <w:bottom w:w="225" w:type="dxa"/>
                          <w:right w:w="225" w:type="dxa"/>
                        </w:tcMar>
                        <w:hideMark/>
                      </w:tcPr>
                      <w:p w:rsidR="0033504F" w:rsidRDefault="0033504F">
                        <w:pPr>
                          <w:pStyle w:val="NormalWeb"/>
                          <w:spacing w:before="0" w:beforeAutospacing="0" w:after="150" w:afterAutospacing="0" w:line="264" w:lineRule="atLeast"/>
                          <w:rPr>
                            <w:rFonts w:ascii="Arial" w:hAnsi="Arial" w:cs="Arial"/>
                            <w:b/>
                            <w:bCs/>
                            <w:color w:val="ABA30A"/>
                            <w:sz w:val="30"/>
                            <w:szCs w:val="30"/>
                          </w:rPr>
                        </w:pPr>
                        <w:r>
                          <w:rPr>
                            <w:rFonts w:ascii="Arial" w:hAnsi="Arial" w:cs="Arial"/>
                            <w:b/>
                            <w:bCs/>
                            <w:color w:val="ABA30A"/>
                            <w:sz w:val="30"/>
                            <w:szCs w:val="30"/>
                          </w:rPr>
                          <w:t>Upcoming Events</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Fonts w:ascii="Trebuchet MS" w:hAnsi="Trebuchet MS"/>
                            <w:color w:val="888686"/>
                            <w:sz w:val="20"/>
                            <w:szCs w:val="20"/>
                          </w:rPr>
                          <w:t>January 15 and 29 - Bountiful Baskets Distribution</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Fonts w:ascii="Trebuchet MS" w:hAnsi="Trebuchet MS"/>
                            <w:color w:val="888686"/>
                            <w:sz w:val="20"/>
                            <w:szCs w:val="20"/>
                          </w:rPr>
                          <w:t>January 18 - CEAP offices closed in observance of Martin Luther King Jr Day</w:t>
                        </w:r>
                      </w:p>
                      <w:p w:rsidR="0033504F" w:rsidRDefault="0033504F">
                        <w:pPr>
                          <w:pStyle w:val="NormalWeb"/>
                          <w:spacing w:before="0" w:beforeAutospacing="0" w:after="0" w:afterAutospacing="0" w:line="312" w:lineRule="atLeast"/>
                          <w:rPr>
                            <w:rFonts w:ascii="Trebuchet MS" w:hAnsi="Trebuchet MS"/>
                            <w:color w:val="888686"/>
                            <w:sz w:val="20"/>
                            <w:szCs w:val="20"/>
                          </w:rPr>
                        </w:pPr>
                        <w:r>
                          <w:rPr>
                            <w:rFonts w:ascii="Trebuchet MS" w:hAnsi="Trebuchet MS"/>
                            <w:color w:val="888686"/>
                            <w:sz w:val="20"/>
                            <w:szCs w:val="20"/>
                          </w:rPr>
                          <w:t>January 19 and 21 - Meals for Minds</w:t>
                        </w:r>
                      </w:p>
                    </w:tc>
                  </w:tr>
                </w:tbl>
                <w:p w:rsidR="0033504F" w:rsidRDefault="0033504F">
                  <w:pPr>
                    <w:rPr>
                      <w:rFonts w:asciiTheme="minorHAnsi" w:hAnsiTheme="minorHAnsi"/>
                      <w:sz w:val="22"/>
                      <w:szCs w:val="22"/>
                    </w:rPr>
                  </w:pPr>
                </w:p>
              </w:tc>
            </w:tr>
          </w:tbl>
          <w:p w:rsidR="0033504F" w:rsidRDefault="0033504F">
            <w:pPr>
              <w:rPr>
                <w:rFonts w:asciiTheme="minorHAnsi" w:hAnsiTheme="minorHAnsi"/>
                <w:sz w:val="22"/>
                <w:szCs w:val="22"/>
              </w:rPr>
            </w:pPr>
          </w:p>
        </w:tc>
        <w:tc>
          <w:tcPr>
            <w:tcW w:w="3000" w:type="dxa"/>
            <w:shd w:val="clear" w:color="auto" w:fill="FFFFFF"/>
            <w:hideMark/>
          </w:tcPr>
          <w:tbl>
            <w:tblPr>
              <w:tblW w:w="5000" w:type="pct"/>
              <w:tblCellMar>
                <w:left w:w="0" w:type="dxa"/>
                <w:right w:w="0" w:type="dxa"/>
              </w:tblCellMar>
              <w:tblLook w:val="04A0" w:firstRow="1" w:lastRow="0" w:firstColumn="1" w:lastColumn="0" w:noHBand="0" w:noVBand="1"/>
            </w:tblPr>
            <w:tblGrid>
              <w:gridCol w:w="3271"/>
            </w:tblGrid>
            <w:tr w:rsidR="0033504F">
              <w:tc>
                <w:tcPr>
                  <w:tcW w:w="0" w:type="auto"/>
                  <w:hideMark/>
                </w:tcPr>
                <w:tbl>
                  <w:tblPr>
                    <w:tblW w:w="5000" w:type="pct"/>
                    <w:tblCellMar>
                      <w:left w:w="0" w:type="dxa"/>
                      <w:right w:w="0" w:type="dxa"/>
                    </w:tblCellMar>
                    <w:tblLook w:val="04A0" w:firstRow="1" w:lastRow="0" w:firstColumn="1" w:lastColumn="0" w:noHBand="0" w:noVBand="1"/>
                  </w:tblPr>
                  <w:tblGrid>
                    <w:gridCol w:w="3271"/>
                  </w:tblGrid>
                  <w:tr w:rsidR="0033504F">
                    <w:tc>
                      <w:tcPr>
                        <w:tcW w:w="0" w:type="auto"/>
                        <w:tcMar>
                          <w:top w:w="225" w:type="dxa"/>
                          <w:left w:w="225" w:type="dxa"/>
                          <w:bottom w:w="225" w:type="dxa"/>
                          <w:right w:w="225" w:type="dxa"/>
                        </w:tcMar>
                        <w:hideMark/>
                      </w:tcPr>
                      <w:p w:rsidR="0033504F" w:rsidRDefault="0033504F">
                        <w:pPr>
                          <w:pStyle w:val="NormalWeb"/>
                          <w:spacing w:before="0" w:beforeAutospacing="0" w:after="150" w:afterAutospacing="0" w:line="264" w:lineRule="atLeast"/>
                          <w:rPr>
                            <w:rFonts w:ascii="Arial" w:hAnsi="Arial" w:cs="Arial"/>
                            <w:b/>
                            <w:bCs/>
                            <w:color w:val="ABA30A"/>
                            <w:sz w:val="30"/>
                            <w:szCs w:val="30"/>
                          </w:rPr>
                        </w:pPr>
                        <w:r>
                          <w:rPr>
                            <w:rFonts w:ascii="Arial" w:hAnsi="Arial" w:cs="Arial"/>
                            <w:b/>
                            <w:bCs/>
                            <w:color w:val="ABA30A"/>
                            <w:sz w:val="30"/>
                            <w:szCs w:val="30"/>
                          </w:rPr>
                          <w:lastRenderedPageBreak/>
                          <w:t>Volunteer Spotlight</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Fonts w:ascii="Trebuchet MS" w:hAnsi="Trebuchet MS"/>
                            <w:color w:val="888686"/>
                            <w:sz w:val="20"/>
                            <w:szCs w:val="20"/>
                          </w:rPr>
                          <w:t>Mike White has been volunteering at CEAP since 2012.  He initially wanted to help out in our food room from Thanksgiving through the holidays but realized the need is ongoing and he decided to stay volunteering! </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Fonts w:ascii="Trebuchet MS" w:hAnsi="Trebuchet MS"/>
                            <w:color w:val="888686"/>
                            <w:sz w:val="20"/>
                            <w:szCs w:val="20"/>
                          </w:rPr>
                          <w:t>Mike says the best thing about volunteering at CEAP is that the work is local. "You can actually see the people you help and you get to know your neighbors". </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Fonts w:ascii="Trebuchet MS" w:hAnsi="Trebuchet MS"/>
                            <w:color w:val="888686"/>
                            <w:sz w:val="20"/>
                            <w:szCs w:val="20"/>
                          </w:rPr>
                          <w:lastRenderedPageBreak/>
                          <w:t>When asked what he would say to a person thinking of volunteering, Mike says, "Give it a try. Give it some time. If one area of volunteering doesn't work out, there's always something else. You'll find that you will benefit more than you think."</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Fonts w:ascii="Trebuchet MS" w:hAnsi="Trebuchet MS"/>
                            <w:noProof/>
                            <w:color w:val="888686"/>
                            <w:sz w:val="20"/>
                            <w:szCs w:val="20"/>
                          </w:rPr>
                          <w:drawing>
                            <wp:inline distT="0" distB="0" distL="0" distR="0">
                              <wp:extent cx="2057400" cy="3095625"/>
                              <wp:effectExtent l="0" t="0" r="0" b="9525"/>
                              <wp:docPr id="7" name="Picture 7" descr="https://s3-us-west-2.amazonaws.com/bloomerang-public-cdn/communityemergencyassistanceprogram/Mike-White-Centerpoint-Check-(3)-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3-us-west-2.amazonaws.com/bloomerang-public-cdn/communityemergencyassistanceprogram/Mike-White-Centerpoint-Check-(3)-we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3095625"/>
                                      </a:xfrm>
                                      <a:prstGeom prst="rect">
                                        <a:avLst/>
                                      </a:prstGeom>
                                      <a:noFill/>
                                      <a:ln>
                                        <a:noFill/>
                                      </a:ln>
                                    </pic:spPr>
                                  </pic:pic>
                                </a:graphicData>
                              </a:graphic>
                            </wp:inline>
                          </w:drawing>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Fonts w:ascii="Trebuchet MS" w:hAnsi="Trebuchet MS"/>
                            <w:color w:val="888686"/>
                            <w:sz w:val="20"/>
                            <w:szCs w:val="20"/>
                          </w:rPr>
                          <w:t xml:space="preserve">Mike White, pictured with a donation check from </w:t>
                        </w:r>
                        <w:proofErr w:type="spellStart"/>
                        <w:r>
                          <w:rPr>
                            <w:rFonts w:ascii="Trebuchet MS" w:hAnsi="Trebuchet MS"/>
                            <w:color w:val="888686"/>
                            <w:sz w:val="20"/>
                            <w:szCs w:val="20"/>
                          </w:rPr>
                          <w:t>Centerpoint</w:t>
                        </w:r>
                        <w:proofErr w:type="spellEnd"/>
                        <w:r>
                          <w:rPr>
                            <w:rFonts w:ascii="Trebuchet MS" w:hAnsi="Trebuchet MS"/>
                            <w:color w:val="888686"/>
                            <w:sz w:val="20"/>
                            <w:szCs w:val="20"/>
                          </w:rPr>
                          <w:t xml:space="preserve"> Energy, Linda </w:t>
                        </w:r>
                        <w:proofErr w:type="spellStart"/>
                        <w:r>
                          <w:rPr>
                            <w:rFonts w:ascii="Trebuchet MS" w:hAnsi="Trebuchet MS"/>
                            <w:color w:val="888686"/>
                            <w:sz w:val="20"/>
                            <w:szCs w:val="20"/>
                          </w:rPr>
                          <w:t>Kirkendall</w:t>
                        </w:r>
                        <w:proofErr w:type="spellEnd"/>
                        <w:r>
                          <w:rPr>
                            <w:rFonts w:ascii="Trebuchet MS" w:hAnsi="Trebuchet MS"/>
                            <w:color w:val="888686"/>
                            <w:sz w:val="20"/>
                            <w:szCs w:val="20"/>
                          </w:rPr>
                          <w:t>, Meals on Wheels Coordinator and other Meals on Wheels volunteers.</w:t>
                        </w:r>
                      </w:p>
                      <w:p w:rsidR="0033504F" w:rsidRDefault="0033504F">
                        <w:pPr>
                          <w:pStyle w:val="NormalWeb"/>
                          <w:spacing w:before="0" w:beforeAutospacing="0" w:after="0" w:afterAutospacing="0" w:line="312" w:lineRule="atLeast"/>
                          <w:rPr>
                            <w:rFonts w:ascii="Trebuchet MS" w:hAnsi="Trebuchet MS"/>
                            <w:color w:val="888686"/>
                            <w:sz w:val="20"/>
                            <w:szCs w:val="20"/>
                          </w:rPr>
                        </w:pPr>
                        <w:r>
                          <w:rPr>
                            <w:rFonts w:ascii="Trebuchet MS" w:hAnsi="Trebuchet MS"/>
                            <w:color w:val="888686"/>
                            <w:sz w:val="20"/>
                            <w:szCs w:val="20"/>
                          </w:rPr>
                          <w:t> </w:t>
                        </w:r>
                      </w:p>
                    </w:tc>
                  </w:tr>
                </w:tbl>
                <w:p w:rsidR="0033504F" w:rsidRDefault="0033504F">
                  <w:pPr>
                    <w:rPr>
                      <w:rFonts w:asciiTheme="minorHAnsi" w:hAnsiTheme="minorHAnsi"/>
                      <w:sz w:val="22"/>
                      <w:szCs w:val="22"/>
                    </w:rPr>
                  </w:pPr>
                </w:p>
              </w:tc>
            </w:tr>
            <w:tr w:rsidR="0033504F">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2971"/>
                  </w:tblGrid>
                  <w:tr w:rsidR="0033504F">
                    <w:tc>
                      <w:tcPr>
                        <w:tcW w:w="0" w:type="auto"/>
                        <w:shd w:val="clear" w:color="auto" w:fill="4D2942"/>
                        <w:tcMar>
                          <w:top w:w="30" w:type="dxa"/>
                          <w:left w:w="150" w:type="dxa"/>
                          <w:bottom w:w="30" w:type="dxa"/>
                          <w:right w:w="150" w:type="dxa"/>
                        </w:tcMar>
                        <w:hideMark/>
                      </w:tcPr>
                      <w:p w:rsidR="0033504F" w:rsidRDefault="0033504F">
                        <w:pPr>
                          <w:rPr>
                            <w:rFonts w:asciiTheme="minorHAnsi" w:hAnsiTheme="minorHAnsi" w:cstheme="minorBidi"/>
                            <w:sz w:val="20"/>
                            <w:szCs w:val="20"/>
                          </w:rPr>
                        </w:pPr>
                      </w:p>
                    </w:tc>
                  </w:tr>
                </w:tbl>
                <w:p w:rsidR="0033504F" w:rsidRDefault="0033504F">
                  <w:pPr>
                    <w:rPr>
                      <w:rFonts w:asciiTheme="minorHAnsi" w:hAnsiTheme="minorHAnsi"/>
                      <w:sz w:val="22"/>
                      <w:szCs w:val="22"/>
                    </w:rPr>
                  </w:pPr>
                </w:p>
              </w:tc>
            </w:tr>
            <w:tr w:rsidR="0033504F">
              <w:tc>
                <w:tcPr>
                  <w:tcW w:w="0" w:type="auto"/>
                  <w:hideMark/>
                </w:tcPr>
                <w:tbl>
                  <w:tblPr>
                    <w:tblW w:w="5000" w:type="pct"/>
                    <w:tblCellMar>
                      <w:left w:w="0" w:type="dxa"/>
                      <w:right w:w="0" w:type="dxa"/>
                    </w:tblCellMar>
                    <w:tblLook w:val="04A0" w:firstRow="1" w:lastRow="0" w:firstColumn="1" w:lastColumn="0" w:noHBand="0" w:noVBand="1"/>
                  </w:tblPr>
                  <w:tblGrid>
                    <w:gridCol w:w="3271"/>
                  </w:tblGrid>
                  <w:tr w:rsidR="0033504F">
                    <w:tc>
                      <w:tcPr>
                        <w:tcW w:w="0" w:type="auto"/>
                        <w:tcMar>
                          <w:top w:w="225" w:type="dxa"/>
                          <w:left w:w="225" w:type="dxa"/>
                          <w:bottom w:w="225" w:type="dxa"/>
                          <w:right w:w="225" w:type="dxa"/>
                        </w:tcMar>
                        <w:hideMark/>
                      </w:tcPr>
                      <w:p w:rsidR="0033504F" w:rsidRDefault="0033504F">
                        <w:pPr>
                          <w:pStyle w:val="NormalWeb"/>
                          <w:spacing w:before="0" w:beforeAutospacing="0" w:after="150" w:afterAutospacing="0" w:line="264" w:lineRule="atLeast"/>
                          <w:rPr>
                            <w:rFonts w:ascii="Arial" w:hAnsi="Arial" w:cs="Arial"/>
                            <w:b/>
                            <w:bCs/>
                            <w:color w:val="ABA30A"/>
                            <w:sz w:val="30"/>
                            <w:szCs w:val="30"/>
                          </w:rPr>
                        </w:pPr>
                        <w:r>
                          <w:rPr>
                            <w:rFonts w:ascii="Arial" w:hAnsi="Arial" w:cs="Arial"/>
                            <w:b/>
                            <w:bCs/>
                            <w:color w:val="ABA30A"/>
                            <w:sz w:val="30"/>
                            <w:szCs w:val="30"/>
                          </w:rPr>
                          <w:t>Turning Leaf Thrift Store</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Fonts w:ascii="Trebuchet MS" w:hAnsi="Trebuchet MS"/>
                            <w:color w:val="888686"/>
                            <w:sz w:val="20"/>
                            <w:szCs w:val="20"/>
                          </w:rPr>
                          <w:lastRenderedPageBreak/>
                          <w:t>Turning Leaf Thrift Store is now open inside CEAP's Brooklyn Center office! Check out great items for men, women, and children, including accessories, suits, dresses, linens, and more. Find high-quality items at prices that can't be beat! Open M-F 9am-4pm. Located inside CEAP's Brooklyn Center office inside the Northwest Family Service Center.</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Fonts w:ascii="Trebuchet MS" w:hAnsi="Trebuchet MS"/>
                            <w:color w:val="888686"/>
                            <w:sz w:val="20"/>
                            <w:szCs w:val="20"/>
                          </w:rPr>
                          <w:t xml:space="preserve">Now introducing 50% Off Fridays.  Certain items will be 50% off every Friday.  Look for updates on </w:t>
                        </w:r>
                        <w:hyperlink r:id="rId16" w:history="1">
                          <w:r>
                            <w:rPr>
                              <w:rStyle w:val="Hyperlink"/>
                              <w:rFonts w:ascii="Trebuchet MS" w:hAnsi="Trebuchet MS"/>
                              <w:color w:val="4D2942"/>
                              <w:sz w:val="20"/>
                              <w:szCs w:val="20"/>
                              <w:u w:val="none"/>
                            </w:rPr>
                            <w:t>Facebook</w:t>
                          </w:r>
                        </w:hyperlink>
                        <w:r>
                          <w:rPr>
                            <w:rFonts w:ascii="Trebuchet MS" w:hAnsi="Trebuchet MS"/>
                            <w:color w:val="888686"/>
                            <w:sz w:val="20"/>
                            <w:szCs w:val="20"/>
                          </w:rPr>
                          <w:t xml:space="preserve">, </w:t>
                        </w:r>
                        <w:hyperlink r:id="rId17" w:history="1">
                          <w:r>
                            <w:rPr>
                              <w:rStyle w:val="Hyperlink"/>
                              <w:rFonts w:ascii="Trebuchet MS" w:hAnsi="Trebuchet MS"/>
                              <w:color w:val="4D2942"/>
                              <w:sz w:val="20"/>
                              <w:szCs w:val="20"/>
                              <w:u w:val="none"/>
                            </w:rPr>
                            <w:t>Twitter</w:t>
                          </w:r>
                        </w:hyperlink>
                        <w:r>
                          <w:rPr>
                            <w:rFonts w:ascii="Trebuchet MS" w:hAnsi="Trebuchet MS"/>
                            <w:color w:val="888686"/>
                            <w:sz w:val="20"/>
                            <w:szCs w:val="20"/>
                          </w:rPr>
                          <w:t> and our </w:t>
                        </w:r>
                        <w:hyperlink r:id="rId18" w:history="1">
                          <w:r>
                            <w:rPr>
                              <w:rStyle w:val="Hyperlink"/>
                              <w:rFonts w:ascii="Trebuchet MS" w:hAnsi="Trebuchet MS"/>
                              <w:color w:val="4D2942"/>
                              <w:sz w:val="20"/>
                              <w:szCs w:val="20"/>
                              <w:u w:val="none"/>
                            </w:rPr>
                            <w:t>website.</w:t>
                          </w:r>
                        </w:hyperlink>
                      </w:p>
                      <w:p w:rsidR="0033504F" w:rsidRDefault="0033504F">
                        <w:pPr>
                          <w:pStyle w:val="NormalWeb"/>
                          <w:spacing w:before="0" w:beforeAutospacing="0" w:after="0" w:afterAutospacing="0" w:line="312" w:lineRule="atLeast"/>
                          <w:rPr>
                            <w:rFonts w:ascii="Trebuchet MS" w:hAnsi="Trebuchet MS"/>
                            <w:color w:val="888686"/>
                            <w:sz w:val="20"/>
                            <w:szCs w:val="20"/>
                          </w:rPr>
                        </w:pPr>
                        <w:r>
                          <w:rPr>
                            <w:rFonts w:ascii="Trebuchet MS" w:hAnsi="Trebuchet MS"/>
                            <w:noProof/>
                            <w:color w:val="4D2942"/>
                            <w:sz w:val="20"/>
                            <w:szCs w:val="20"/>
                          </w:rPr>
                          <w:drawing>
                            <wp:inline distT="0" distB="0" distL="0" distR="0">
                              <wp:extent cx="2286000" cy="581025"/>
                              <wp:effectExtent l="0" t="0" r="0" b="9525"/>
                              <wp:docPr id="6" name="Picture 6" descr="https://s3-us-west-2.amazonaws.com/bloomerang-public-cdn/communityemergencyassistanceprogram/Turning-Leaf-Thrift-Store-Logo-FINAL-(Small).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3-us-west-2.amazonaws.com/bloomerang-public-cdn/communityemergencyassistanceprogram/Turning-Leaf-Thrift-Store-Logo-FINAL-(Smal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581025"/>
                                      </a:xfrm>
                                      <a:prstGeom prst="rect">
                                        <a:avLst/>
                                      </a:prstGeom>
                                      <a:noFill/>
                                      <a:ln>
                                        <a:noFill/>
                                      </a:ln>
                                    </pic:spPr>
                                  </pic:pic>
                                </a:graphicData>
                              </a:graphic>
                            </wp:inline>
                          </w:drawing>
                        </w:r>
                      </w:p>
                    </w:tc>
                  </w:tr>
                </w:tbl>
                <w:p w:rsidR="0033504F" w:rsidRDefault="0033504F">
                  <w:pPr>
                    <w:rPr>
                      <w:rFonts w:asciiTheme="minorHAnsi" w:hAnsiTheme="minorHAnsi"/>
                      <w:sz w:val="22"/>
                      <w:szCs w:val="22"/>
                    </w:rPr>
                  </w:pPr>
                </w:p>
              </w:tc>
            </w:tr>
            <w:tr w:rsidR="0033504F">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2971"/>
                  </w:tblGrid>
                  <w:tr w:rsidR="0033504F">
                    <w:tc>
                      <w:tcPr>
                        <w:tcW w:w="0" w:type="auto"/>
                        <w:shd w:val="clear" w:color="auto" w:fill="4D2942"/>
                        <w:tcMar>
                          <w:top w:w="30" w:type="dxa"/>
                          <w:left w:w="150" w:type="dxa"/>
                          <w:bottom w:w="30" w:type="dxa"/>
                          <w:right w:w="150" w:type="dxa"/>
                        </w:tcMar>
                        <w:hideMark/>
                      </w:tcPr>
                      <w:p w:rsidR="0033504F" w:rsidRDefault="0033504F">
                        <w:pPr>
                          <w:rPr>
                            <w:rFonts w:asciiTheme="minorHAnsi" w:hAnsiTheme="minorHAnsi" w:cstheme="minorBidi"/>
                            <w:sz w:val="20"/>
                            <w:szCs w:val="20"/>
                          </w:rPr>
                        </w:pPr>
                      </w:p>
                    </w:tc>
                  </w:tr>
                </w:tbl>
                <w:p w:rsidR="0033504F" w:rsidRDefault="0033504F">
                  <w:pPr>
                    <w:rPr>
                      <w:rFonts w:asciiTheme="minorHAnsi" w:hAnsiTheme="minorHAnsi"/>
                      <w:sz w:val="22"/>
                      <w:szCs w:val="22"/>
                    </w:rPr>
                  </w:pPr>
                </w:p>
              </w:tc>
            </w:tr>
            <w:tr w:rsidR="0033504F">
              <w:tc>
                <w:tcPr>
                  <w:tcW w:w="0" w:type="auto"/>
                  <w:hideMark/>
                </w:tcPr>
                <w:tbl>
                  <w:tblPr>
                    <w:tblW w:w="5000" w:type="pct"/>
                    <w:tblCellMar>
                      <w:left w:w="0" w:type="dxa"/>
                      <w:right w:w="0" w:type="dxa"/>
                    </w:tblCellMar>
                    <w:tblLook w:val="04A0" w:firstRow="1" w:lastRow="0" w:firstColumn="1" w:lastColumn="0" w:noHBand="0" w:noVBand="1"/>
                  </w:tblPr>
                  <w:tblGrid>
                    <w:gridCol w:w="3271"/>
                  </w:tblGrid>
                  <w:tr w:rsidR="0033504F">
                    <w:tc>
                      <w:tcPr>
                        <w:tcW w:w="0" w:type="auto"/>
                        <w:tcMar>
                          <w:top w:w="225" w:type="dxa"/>
                          <w:left w:w="225" w:type="dxa"/>
                          <w:bottom w:w="225" w:type="dxa"/>
                          <w:right w:w="225" w:type="dxa"/>
                        </w:tcMar>
                        <w:hideMark/>
                      </w:tcPr>
                      <w:p w:rsidR="0033504F" w:rsidRDefault="0033504F">
                        <w:pPr>
                          <w:pStyle w:val="NormalWeb"/>
                          <w:spacing w:before="0" w:beforeAutospacing="0" w:after="150" w:afterAutospacing="0" w:line="264" w:lineRule="atLeast"/>
                          <w:rPr>
                            <w:rFonts w:ascii="Arial" w:hAnsi="Arial" w:cs="Arial"/>
                            <w:b/>
                            <w:bCs/>
                            <w:color w:val="ABA30A"/>
                            <w:sz w:val="30"/>
                            <w:szCs w:val="30"/>
                          </w:rPr>
                        </w:pPr>
                        <w:r>
                          <w:rPr>
                            <w:rFonts w:ascii="Arial" w:hAnsi="Arial" w:cs="Arial"/>
                            <w:b/>
                            <w:bCs/>
                            <w:color w:val="ABA30A"/>
                            <w:sz w:val="30"/>
                            <w:szCs w:val="30"/>
                          </w:rPr>
                          <w:t>Minnesota Hunger Initiative</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Fonts w:ascii="Trebuchet MS" w:hAnsi="Trebuchet MS"/>
                            <w:color w:val="888686"/>
                            <w:sz w:val="20"/>
                            <w:szCs w:val="20"/>
                          </w:rPr>
                          <w:t xml:space="preserve">We are not alone in reducing hunger and providing independence.  Check out the </w:t>
                        </w:r>
                        <w:hyperlink r:id="rId21" w:history="1">
                          <w:r>
                            <w:rPr>
                              <w:rStyle w:val="Hyperlink"/>
                              <w:rFonts w:ascii="Trebuchet MS" w:hAnsi="Trebuchet MS"/>
                              <w:color w:val="4D2942"/>
                              <w:sz w:val="20"/>
                              <w:szCs w:val="20"/>
                              <w:u w:val="none"/>
                            </w:rPr>
                            <w:t>Minnesota Hunger Initiative</w:t>
                          </w:r>
                        </w:hyperlink>
                        <w:r>
                          <w:rPr>
                            <w:rFonts w:ascii="Trebuchet MS" w:hAnsi="Trebuchet MS"/>
                            <w:color w:val="888686"/>
                            <w:sz w:val="20"/>
                            <w:szCs w:val="20"/>
                          </w:rPr>
                          <w:t xml:space="preserve">. The Minnesota Hunger Initiative is a group of leaders with a common mission: to increase the effectiveness of the hunger relief system throughout Minnesota through collaboration. All of our </w:t>
                        </w:r>
                        <w:r>
                          <w:rPr>
                            <w:rFonts w:ascii="Trebuchet MS" w:hAnsi="Trebuchet MS"/>
                            <w:color w:val="888686"/>
                            <w:sz w:val="20"/>
                            <w:szCs w:val="20"/>
                          </w:rPr>
                          <w:lastRenderedPageBreak/>
                          <w:t>Minnesota Hunger Initiative Partners work hard each day to reduce and end hunger in Minnesota, with generous help from many engaged individuals. </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Fonts w:ascii="Trebuchet MS" w:hAnsi="Trebuchet MS"/>
                            <w:color w:val="888686"/>
                            <w:sz w:val="20"/>
                            <w:szCs w:val="20"/>
                          </w:rPr>
                          <w:t>The Minnesota Hunger Initiative is partnering with the </w:t>
                        </w:r>
                        <w:hyperlink r:id="rId22" w:history="1">
                          <w:r>
                            <w:rPr>
                              <w:rStyle w:val="Hyperlink"/>
                              <w:rFonts w:ascii="Trebuchet MS" w:hAnsi="Trebuchet MS"/>
                              <w:color w:val="4D2942"/>
                              <w:sz w:val="20"/>
                              <w:szCs w:val="20"/>
                              <w:u w:val="none"/>
                            </w:rPr>
                            <w:t>Taste of the NFL to Kick Hunger Challenge. Help support CEAP and the Minnesota Hunger Initiative.</w:t>
                          </w:r>
                        </w:hyperlink>
                      </w:p>
                      <w:p w:rsidR="0033504F" w:rsidRDefault="0033504F">
                        <w:pPr>
                          <w:pStyle w:val="NormalWeb"/>
                          <w:spacing w:before="0" w:beforeAutospacing="0" w:after="150" w:afterAutospacing="0" w:line="312" w:lineRule="atLeast"/>
                          <w:rPr>
                            <w:rFonts w:ascii="Trebuchet MS" w:hAnsi="Trebuchet MS"/>
                            <w:color w:val="888686"/>
                            <w:sz w:val="20"/>
                            <w:szCs w:val="20"/>
                          </w:rPr>
                        </w:pPr>
                        <w:r>
                          <w:rPr>
                            <w:rFonts w:ascii="Trebuchet MS" w:hAnsi="Trebuchet MS"/>
                            <w:noProof/>
                            <w:color w:val="4D2942"/>
                            <w:sz w:val="20"/>
                            <w:szCs w:val="20"/>
                          </w:rPr>
                          <w:drawing>
                            <wp:inline distT="0" distB="0" distL="0" distR="0">
                              <wp:extent cx="1857375" cy="1190625"/>
                              <wp:effectExtent l="0" t="0" r="9525" b="9525"/>
                              <wp:docPr id="5" name="Picture 5" descr="https://s3-us-west-2.amazonaws.com/bloomerang-public-cdn/communityemergencyassistanceprogram/MinnesotaHungerInitiative.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3-us-west-2.amazonaws.com/bloomerang-public-cdn/communityemergencyassistanceprogram/MinnesotaHungerInitiativ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7375" cy="1190625"/>
                                      </a:xfrm>
                                      <a:prstGeom prst="rect">
                                        <a:avLst/>
                                      </a:prstGeom>
                                      <a:noFill/>
                                      <a:ln>
                                        <a:noFill/>
                                      </a:ln>
                                    </pic:spPr>
                                  </pic:pic>
                                </a:graphicData>
                              </a:graphic>
                            </wp:inline>
                          </w:drawing>
                        </w:r>
                      </w:p>
                      <w:p w:rsidR="0033504F" w:rsidRDefault="0033504F">
                        <w:pPr>
                          <w:pStyle w:val="NormalWeb"/>
                          <w:spacing w:before="0" w:beforeAutospacing="0" w:after="0" w:afterAutospacing="0" w:line="312" w:lineRule="atLeast"/>
                          <w:rPr>
                            <w:rFonts w:ascii="Trebuchet MS" w:hAnsi="Trebuchet MS"/>
                            <w:color w:val="888686"/>
                            <w:sz w:val="20"/>
                            <w:szCs w:val="20"/>
                          </w:rPr>
                        </w:pPr>
                        <w:r>
                          <w:rPr>
                            <w:rFonts w:ascii="Trebuchet MS" w:hAnsi="Trebuchet MS"/>
                            <w:color w:val="888686"/>
                            <w:sz w:val="20"/>
                            <w:szCs w:val="20"/>
                          </w:rPr>
                          <w:t> </w:t>
                        </w:r>
                      </w:p>
                    </w:tc>
                  </w:tr>
                </w:tbl>
                <w:p w:rsidR="0033504F" w:rsidRDefault="0033504F">
                  <w:pPr>
                    <w:rPr>
                      <w:rFonts w:asciiTheme="minorHAnsi" w:hAnsiTheme="minorHAnsi"/>
                      <w:sz w:val="22"/>
                      <w:szCs w:val="22"/>
                    </w:rPr>
                  </w:pPr>
                </w:p>
              </w:tc>
            </w:tr>
            <w:tr w:rsidR="0033504F">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2971"/>
                  </w:tblGrid>
                  <w:tr w:rsidR="0033504F">
                    <w:tc>
                      <w:tcPr>
                        <w:tcW w:w="0" w:type="auto"/>
                        <w:shd w:val="clear" w:color="auto" w:fill="4D2942"/>
                        <w:tcMar>
                          <w:top w:w="30" w:type="dxa"/>
                          <w:left w:w="150" w:type="dxa"/>
                          <w:bottom w:w="30" w:type="dxa"/>
                          <w:right w:w="150" w:type="dxa"/>
                        </w:tcMar>
                        <w:hideMark/>
                      </w:tcPr>
                      <w:p w:rsidR="0033504F" w:rsidRDefault="0033504F">
                        <w:pPr>
                          <w:rPr>
                            <w:rFonts w:asciiTheme="minorHAnsi" w:hAnsiTheme="minorHAnsi" w:cstheme="minorBidi"/>
                            <w:sz w:val="20"/>
                            <w:szCs w:val="20"/>
                          </w:rPr>
                        </w:pPr>
                      </w:p>
                    </w:tc>
                  </w:tr>
                </w:tbl>
                <w:p w:rsidR="0033504F" w:rsidRDefault="0033504F">
                  <w:pPr>
                    <w:rPr>
                      <w:rFonts w:asciiTheme="minorHAnsi" w:hAnsiTheme="minorHAnsi"/>
                      <w:sz w:val="22"/>
                      <w:szCs w:val="22"/>
                    </w:rPr>
                  </w:pPr>
                </w:p>
              </w:tc>
            </w:tr>
            <w:tr w:rsidR="0033504F">
              <w:tc>
                <w:tcPr>
                  <w:tcW w:w="0" w:type="auto"/>
                  <w:hideMark/>
                </w:tcPr>
                <w:tbl>
                  <w:tblPr>
                    <w:tblW w:w="5000" w:type="pct"/>
                    <w:tblCellMar>
                      <w:left w:w="0" w:type="dxa"/>
                      <w:right w:w="0" w:type="dxa"/>
                    </w:tblCellMar>
                    <w:tblLook w:val="04A0" w:firstRow="1" w:lastRow="0" w:firstColumn="1" w:lastColumn="0" w:noHBand="0" w:noVBand="1"/>
                  </w:tblPr>
                  <w:tblGrid>
                    <w:gridCol w:w="3271"/>
                  </w:tblGrid>
                  <w:tr w:rsidR="0033504F">
                    <w:tc>
                      <w:tcPr>
                        <w:tcW w:w="0" w:type="auto"/>
                        <w:tcMar>
                          <w:top w:w="225" w:type="dxa"/>
                          <w:left w:w="225" w:type="dxa"/>
                          <w:bottom w:w="225" w:type="dxa"/>
                          <w:right w:w="225" w:type="dxa"/>
                        </w:tcMar>
                        <w:hideMark/>
                      </w:tcPr>
                      <w:p w:rsidR="0033504F" w:rsidRDefault="0033504F">
                        <w:pPr>
                          <w:pStyle w:val="NormalWeb"/>
                          <w:spacing w:before="0" w:beforeAutospacing="0" w:after="150" w:afterAutospacing="0" w:line="264" w:lineRule="atLeast"/>
                          <w:rPr>
                            <w:rFonts w:ascii="Arial" w:hAnsi="Arial" w:cs="Arial"/>
                            <w:b/>
                            <w:bCs/>
                            <w:color w:val="ABA30A"/>
                            <w:sz w:val="30"/>
                            <w:szCs w:val="30"/>
                          </w:rPr>
                        </w:pPr>
                        <w:r>
                          <w:rPr>
                            <w:rFonts w:ascii="Arial" w:hAnsi="Arial" w:cs="Arial"/>
                            <w:b/>
                            <w:bCs/>
                            <w:color w:val="ABA30A"/>
                            <w:sz w:val="30"/>
                            <w:szCs w:val="30"/>
                          </w:rPr>
                          <w:t>CEAP is Growing a Stronger Community</w:t>
                        </w:r>
                      </w:p>
                      <w:p w:rsidR="0033504F" w:rsidRDefault="0033504F">
                        <w:pPr>
                          <w:pStyle w:val="NormalWeb"/>
                          <w:spacing w:before="0" w:beforeAutospacing="0" w:after="150" w:afterAutospacing="0" w:line="312" w:lineRule="atLeast"/>
                          <w:rPr>
                            <w:rFonts w:ascii="Trebuchet MS" w:hAnsi="Trebuchet MS"/>
                            <w:color w:val="888686"/>
                            <w:sz w:val="20"/>
                            <w:szCs w:val="20"/>
                          </w:rPr>
                        </w:pPr>
                        <w:r>
                          <w:rPr>
                            <w:rFonts w:ascii="Trebuchet MS" w:hAnsi="Trebuchet MS"/>
                            <w:color w:val="888686"/>
                            <w:sz w:val="20"/>
                            <w:szCs w:val="20"/>
                          </w:rPr>
                          <w:t xml:space="preserve">CEAP provides vital basic needs programs that support parents and children in this community. We offer food, Meals on Wheels, homelessness prevention assistance, resources, referrals, and clothes to families in crisis that don’t have anywhere else to turn. Your support is needed </w:t>
                        </w:r>
                        <w:r>
                          <w:rPr>
                            <w:rFonts w:ascii="Trebuchet MS" w:hAnsi="Trebuchet MS"/>
                            <w:color w:val="888686"/>
                            <w:sz w:val="20"/>
                            <w:szCs w:val="20"/>
                          </w:rPr>
                          <w:lastRenderedPageBreak/>
                          <w:t>to continue these basic needs programs.</w:t>
                        </w:r>
                      </w:p>
                      <w:p w:rsidR="0033504F" w:rsidRDefault="0033504F">
                        <w:pPr>
                          <w:pStyle w:val="NormalWeb"/>
                          <w:spacing w:before="0" w:beforeAutospacing="0" w:after="150" w:afterAutospacing="0" w:line="312" w:lineRule="atLeast"/>
                          <w:rPr>
                            <w:rFonts w:ascii="Trebuchet MS" w:hAnsi="Trebuchet MS"/>
                            <w:color w:val="888686"/>
                            <w:sz w:val="20"/>
                            <w:szCs w:val="20"/>
                          </w:rPr>
                        </w:pPr>
                        <w:hyperlink r:id="rId24" w:history="1">
                          <w:r>
                            <w:rPr>
                              <w:rStyle w:val="Hyperlink"/>
                              <w:rFonts w:ascii="Trebuchet MS" w:hAnsi="Trebuchet MS"/>
                              <w:color w:val="4D2942"/>
                              <w:sz w:val="20"/>
                              <w:szCs w:val="20"/>
                              <w:u w:val="none"/>
                            </w:rPr>
                            <w:t xml:space="preserve">Give now! </w:t>
                          </w:r>
                        </w:hyperlink>
                        <w:r>
                          <w:rPr>
                            <w:rFonts w:ascii="Trebuchet MS" w:hAnsi="Trebuchet MS"/>
                            <w:color w:val="888686"/>
                            <w:sz w:val="20"/>
                            <w:szCs w:val="20"/>
                          </w:rPr>
                          <w:t>Your gift helps thousands of local families work their way back to a place of stability and independence. Your generosity makes a difference for families in need today and every day.</w:t>
                        </w:r>
                      </w:p>
                      <w:p w:rsidR="0033504F" w:rsidRDefault="0033504F">
                        <w:pPr>
                          <w:pStyle w:val="NormalWeb"/>
                          <w:spacing w:before="0" w:beforeAutospacing="0" w:after="0" w:afterAutospacing="0" w:line="312" w:lineRule="atLeast"/>
                          <w:rPr>
                            <w:rFonts w:ascii="Trebuchet MS" w:hAnsi="Trebuchet MS"/>
                            <w:color w:val="888686"/>
                            <w:sz w:val="20"/>
                            <w:szCs w:val="20"/>
                          </w:rPr>
                        </w:pPr>
                        <w:r>
                          <w:rPr>
                            <w:rFonts w:ascii="Trebuchet MS" w:hAnsi="Trebuchet MS"/>
                            <w:noProof/>
                            <w:color w:val="4D2942"/>
                            <w:sz w:val="20"/>
                            <w:szCs w:val="20"/>
                          </w:rPr>
                          <w:drawing>
                            <wp:inline distT="0" distB="0" distL="0" distR="0">
                              <wp:extent cx="1885950" cy="628650"/>
                              <wp:effectExtent l="0" t="0" r="0" b="0"/>
                              <wp:docPr id="4" name="Picture 4" descr="https://s3-us-west-2.amazonaws.com/bloomerang-public-cdn/communityemergencyassistanceprogram/Give-Now-Button.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3-us-west-2.amazonaws.com/bloomerang-public-cdn/communityemergencyassistanceprogram/Give-Now-Butto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5950" cy="628650"/>
                                      </a:xfrm>
                                      <a:prstGeom prst="rect">
                                        <a:avLst/>
                                      </a:prstGeom>
                                      <a:noFill/>
                                      <a:ln>
                                        <a:noFill/>
                                      </a:ln>
                                    </pic:spPr>
                                  </pic:pic>
                                </a:graphicData>
                              </a:graphic>
                            </wp:inline>
                          </w:drawing>
                        </w:r>
                      </w:p>
                    </w:tc>
                  </w:tr>
                </w:tbl>
                <w:p w:rsidR="0033504F" w:rsidRDefault="0033504F">
                  <w:pPr>
                    <w:rPr>
                      <w:rFonts w:asciiTheme="minorHAnsi" w:hAnsiTheme="minorHAnsi"/>
                      <w:sz w:val="22"/>
                      <w:szCs w:val="22"/>
                    </w:rPr>
                  </w:pPr>
                </w:p>
              </w:tc>
            </w:tr>
            <w:tr w:rsidR="0033504F">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2971"/>
                  </w:tblGrid>
                  <w:tr w:rsidR="0033504F">
                    <w:tc>
                      <w:tcPr>
                        <w:tcW w:w="0" w:type="auto"/>
                        <w:shd w:val="clear" w:color="auto" w:fill="4D2942"/>
                        <w:tcMar>
                          <w:top w:w="30" w:type="dxa"/>
                          <w:left w:w="150" w:type="dxa"/>
                          <w:bottom w:w="30" w:type="dxa"/>
                          <w:right w:w="150" w:type="dxa"/>
                        </w:tcMar>
                        <w:hideMark/>
                      </w:tcPr>
                      <w:p w:rsidR="0033504F" w:rsidRDefault="0033504F">
                        <w:pPr>
                          <w:rPr>
                            <w:rFonts w:asciiTheme="minorHAnsi" w:hAnsiTheme="minorHAnsi" w:cstheme="minorBidi"/>
                            <w:sz w:val="20"/>
                            <w:szCs w:val="20"/>
                          </w:rPr>
                        </w:pPr>
                      </w:p>
                    </w:tc>
                  </w:tr>
                </w:tbl>
                <w:p w:rsidR="0033504F" w:rsidRDefault="0033504F">
                  <w:pPr>
                    <w:rPr>
                      <w:rFonts w:asciiTheme="minorHAnsi" w:hAnsiTheme="minorHAnsi"/>
                      <w:sz w:val="22"/>
                      <w:szCs w:val="22"/>
                    </w:rPr>
                  </w:pPr>
                </w:p>
              </w:tc>
            </w:tr>
            <w:tr w:rsidR="0033504F">
              <w:tc>
                <w:tcPr>
                  <w:tcW w:w="0" w:type="auto"/>
                  <w:hideMark/>
                </w:tcPr>
                <w:tbl>
                  <w:tblPr>
                    <w:tblW w:w="5000" w:type="pct"/>
                    <w:tblCellMar>
                      <w:left w:w="0" w:type="dxa"/>
                      <w:right w:w="0" w:type="dxa"/>
                    </w:tblCellMar>
                    <w:tblLook w:val="04A0" w:firstRow="1" w:lastRow="0" w:firstColumn="1" w:lastColumn="0" w:noHBand="0" w:noVBand="1"/>
                  </w:tblPr>
                  <w:tblGrid>
                    <w:gridCol w:w="3271"/>
                  </w:tblGrid>
                  <w:tr w:rsidR="0033504F">
                    <w:tc>
                      <w:tcPr>
                        <w:tcW w:w="0" w:type="auto"/>
                        <w:tcMar>
                          <w:top w:w="225" w:type="dxa"/>
                          <w:left w:w="225" w:type="dxa"/>
                          <w:bottom w:w="225" w:type="dxa"/>
                          <w:right w:w="225" w:type="dxa"/>
                        </w:tcMar>
                        <w:hideMark/>
                      </w:tcPr>
                      <w:p w:rsidR="0033504F" w:rsidRDefault="0033504F">
                        <w:pPr>
                          <w:pStyle w:val="NormalWeb"/>
                          <w:spacing w:before="0" w:beforeAutospacing="0" w:after="0" w:afterAutospacing="0" w:line="312" w:lineRule="atLeast"/>
                          <w:jc w:val="center"/>
                          <w:rPr>
                            <w:rFonts w:ascii="Trebuchet MS" w:hAnsi="Trebuchet MS"/>
                            <w:color w:val="888686"/>
                            <w:sz w:val="20"/>
                            <w:szCs w:val="20"/>
                          </w:rPr>
                        </w:pPr>
                        <w:r>
                          <w:rPr>
                            <w:rFonts w:ascii="Trebuchet MS" w:hAnsi="Trebuchet MS"/>
                            <w:noProof/>
                            <w:color w:val="888686"/>
                            <w:sz w:val="20"/>
                            <w:szCs w:val="20"/>
                          </w:rPr>
                          <w:drawing>
                            <wp:inline distT="0" distB="0" distL="0" distR="0">
                              <wp:extent cx="1333500" cy="2095500"/>
                              <wp:effectExtent l="0" t="0" r="0" b="0"/>
                              <wp:docPr id="3" name="Picture 3" descr="https://s3-us-west-2.amazonaws.com/bloomerang-public-cdn/communityemergencyassistanceprogram/CEAP-Logo-CMYK-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3-us-west-2.amazonaws.com/bloomerang-public-cdn/communityemergencyassistanceprogram/CEAP-Logo-CMYK-We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2095500"/>
                                      </a:xfrm>
                                      <a:prstGeom prst="rect">
                                        <a:avLst/>
                                      </a:prstGeom>
                                      <a:noFill/>
                                      <a:ln>
                                        <a:noFill/>
                                      </a:ln>
                                    </pic:spPr>
                                  </pic:pic>
                                </a:graphicData>
                              </a:graphic>
                            </wp:inline>
                          </w:drawing>
                        </w:r>
                        <w:hyperlink r:id="rId28" w:history="1">
                          <w:r>
                            <w:rPr>
                              <w:rStyle w:val="Hyperlink"/>
                              <w:rFonts w:ascii="Trebuchet MS" w:hAnsi="Trebuchet MS"/>
                              <w:color w:val="4D2942"/>
                              <w:sz w:val="20"/>
                              <w:szCs w:val="20"/>
                              <w:u w:val="none"/>
                            </w:rPr>
                            <w:t>www.ceap.com</w:t>
                          </w:r>
                        </w:hyperlink>
                      </w:p>
                    </w:tc>
                  </w:tr>
                </w:tbl>
                <w:p w:rsidR="0033504F" w:rsidRDefault="0033504F">
                  <w:pPr>
                    <w:rPr>
                      <w:rFonts w:asciiTheme="minorHAnsi" w:hAnsiTheme="minorHAnsi"/>
                      <w:sz w:val="22"/>
                      <w:szCs w:val="22"/>
                    </w:rPr>
                  </w:pPr>
                </w:p>
              </w:tc>
            </w:tr>
          </w:tbl>
          <w:p w:rsidR="0033504F" w:rsidRDefault="0033504F">
            <w:pPr>
              <w:rPr>
                <w:rFonts w:asciiTheme="minorHAnsi" w:hAnsiTheme="minorHAnsi"/>
                <w:sz w:val="22"/>
                <w:szCs w:val="22"/>
              </w:rPr>
            </w:pPr>
          </w:p>
        </w:tc>
      </w:tr>
      <w:tr w:rsidR="0033504F" w:rsidTr="0033504F">
        <w:trPr>
          <w:jc w:val="center"/>
        </w:trPr>
        <w:tc>
          <w:tcPr>
            <w:tcW w:w="0" w:type="auto"/>
            <w:gridSpan w:val="2"/>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3504F">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9060"/>
                  </w:tblGrid>
                  <w:tr w:rsidR="0033504F">
                    <w:tc>
                      <w:tcPr>
                        <w:tcW w:w="0" w:type="auto"/>
                        <w:shd w:val="clear" w:color="auto" w:fill="4D2942"/>
                        <w:tcMar>
                          <w:top w:w="30" w:type="dxa"/>
                          <w:left w:w="150" w:type="dxa"/>
                          <w:bottom w:w="30" w:type="dxa"/>
                          <w:right w:w="150" w:type="dxa"/>
                        </w:tcMar>
                        <w:hideMark/>
                      </w:tcPr>
                      <w:p w:rsidR="0033504F" w:rsidRDefault="0033504F">
                        <w:pPr>
                          <w:rPr>
                            <w:rFonts w:asciiTheme="minorHAnsi" w:hAnsiTheme="minorHAnsi" w:cstheme="minorBidi"/>
                            <w:sz w:val="20"/>
                            <w:szCs w:val="20"/>
                          </w:rPr>
                        </w:pPr>
                      </w:p>
                    </w:tc>
                  </w:tr>
                </w:tbl>
                <w:p w:rsidR="0033504F" w:rsidRDefault="0033504F">
                  <w:pPr>
                    <w:rPr>
                      <w:rFonts w:asciiTheme="minorHAnsi" w:hAnsiTheme="minorHAnsi"/>
                      <w:sz w:val="22"/>
                      <w:szCs w:val="22"/>
                    </w:rPr>
                  </w:pPr>
                </w:p>
              </w:tc>
            </w:tr>
          </w:tbl>
          <w:p w:rsidR="0033504F" w:rsidRDefault="0033504F">
            <w:pPr>
              <w:rPr>
                <w:rFonts w:asciiTheme="minorHAnsi" w:hAnsiTheme="minorHAnsi"/>
                <w:sz w:val="22"/>
                <w:szCs w:val="22"/>
              </w:rPr>
            </w:pPr>
          </w:p>
        </w:tc>
      </w:tr>
      <w:tr w:rsidR="0033504F" w:rsidTr="0033504F">
        <w:trPr>
          <w:jc w:val="center"/>
        </w:trPr>
        <w:tc>
          <w:tcPr>
            <w:tcW w:w="0" w:type="auto"/>
            <w:gridSpan w:val="2"/>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3504F">
              <w:tc>
                <w:tcPr>
                  <w:tcW w:w="0" w:type="auto"/>
                  <w:tcMar>
                    <w:top w:w="225" w:type="dxa"/>
                    <w:left w:w="225" w:type="dxa"/>
                    <w:bottom w:w="225" w:type="dxa"/>
                    <w:right w:w="225" w:type="dxa"/>
                  </w:tcMar>
                  <w:hideMark/>
                </w:tcPr>
                <w:p w:rsidR="0033504F" w:rsidRDefault="0033504F">
                  <w:pPr>
                    <w:spacing w:line="312" w:lineRule="atLeast"/>
                    <w:rPr>
                      <w:rFonts w:ascii="Trebuchet MS" w:hAnsi="Trebuchet MS"/>
                      <w:color w:val="888686"/>
                      <w:sz w:val="20"/>
                      <w:szCs w:val="20"/>
                    </w:rPr>
                  </w:pPr>
                  <w:r>
                    <w:rPr>
                      <w:rStyle w:val="Strong"/>
                      <w:rFonts w:ascii="Trebuchet MS" w:hAnsi="Trebuchet MS"/>
                      <w:color w:val="888686"/>
                      <w:sz w:val="20"/>
                      <w:szCs w:val="20"/>
                    </w:rPr>
                    <w:t>Our Contact Information</w:t>
                  </w:r>
                  <w:r>
                    <w:rPr>
                      <w:rFonts w:ascii="Trebuchet MS" w:hAnsi="Trebuchet MS"/>
                      <w:color w:val="888686"/>
                      <w:sz w:val="20"/>
                      <w:szCs w:val="20"/>
                    </w:rPr>
                    <w:br/>
                  </w:r>
                  <w:r>
                    <w:rPr>
                      <w:rStyle w:val="vcard-name"/>
                      <w:rFonts w:ascii="Trebuchet MS" w:hAnsi="Trebuchet MS"/>
                      <w:color w:val="888686"/>
                      <w:sz w:val="20"/>
                      <w:szCs w:val="20"/>
                    </w:rPr>
                    <w:t>Community Emergency Assistance Programs (CEAP)</w:t>
                  </w:r>
                  <w:r>
                    <w:rPr>
                      <w:rFonts w:ascii="Trebuchet MS" w:hAnsi="Trebuchet MS"/>
                      <w:color w:val="888686"/>
                      <w:sz w:val="20"/>
                      <w:szCs w:val="20"/>
                    </w:rPr>
                    <w:br/>
                  </w:r>
                  <w:r>
                    <w:rPr>
                      <w:rStyle w:val="vcard-address"/>
                      <w:rFonts w:ascii="Trebuchet MS" w:hAnsi="Trebuchet MS"/>
                      <w:color w:val="888686"/>
                      <w:sz w:val="20"/>
                      <w:szCs w:val="20"/>
                    </w:rPr>
                    <w:t>7051 Brooklyn Blvd</w:t>
                  </w:r>
                  <w:r>
                    <w:rPr>
                      <w:rFonts w:ascii="Trebuchet MS" w:hAnsi="Trebuchet MS"/>
                      <w:color w:val="888686"/>
                      <w:sz w:val="20"/>
                      <w:szCs w:val="20"/>
                    </w:rPr>
                    <w:br/>
                  </w:r>
                  <w:r>
                    <w:rPr>
                      <w:rStyle w:val="vcard-locality"/>
                      <w:rFonts w:ascii="Trebuchet MS" w:hAnsi="Trebuchet MS"/>
                      <w:color w:val="888686"/>
                      <w:sz w:val="20"/>
                      <w:szCs w:val="20"/>
                    </w:rPr>
                    <w:t>Brooklyn Center</w:t>
                  </w:r>
                  <w:r>
                    <w:rPr>
                      <w:rFonts w:ascii="Trebuchet MS" w:hAnsi="Trebuchet MS"/>
                      <w:color w:val="888686"/>
                      <w:sz w:val="20"/>
                      <w:szCs w:val="20"/>
                    </w:rPr>
                    <w:t xml:space="preserve">, </w:t>
                  </w:r>
                  <w:r>
                    <w:rPr>
                      <w:rStyle w:val="vcard-region"/>
                      <w:rFonts w:ascii="Trebuchet MS" w:hAnsi="Trebuchet MS"/>
                      <w:color w:val="888686"/>
                      <w:sz w:val="20"/>
                      <w:szCs w:val="20"/>
                    </w:rPr>
                    <w:t>MN</w:t>
                  </w:r>
                  <w:r>
                    <w:rPr>
                      <w:rFonts w:ascii="Trebuchet MS" w:hAnsi="Trebuchet MS"/>
                      <w:color w:val="888686"/>
                      <w:sz w:val="20"/>
                      <w:szCs w:val="20"/>
                    </w:rPr>
                    <w:t xml:space="preserve"> </w:t>
                  </w:r>
                  <w:r>
                    <w:rPr>
                      <w:rStyle w:val="vcard-postal-code"/>
                      <w:rFonts w:ascii="Trebuchet MS" w:hAnsi="Trebuchet MS"/>
                      <w:color w:val="888686"/>
                      <w:sz w:val="20"/>
                      <w:szCs w:val="20"/>
                    </w:rPr>
                    <w:t>55429</w:t>
                  </w:r>
                  <w:r>
                    <w:rPr>
                      <w:rFonts w:ascii="Trebuchet MS" w:hAnsi="Trebuchet MS"/>
                      <w:color w:val="888686"/>
                      <w:sz w:val="20"/>
                      <w:szCs w:val="20"/>
                    </w:rPr>
                    <w:br/>
                  </w:r>
                  <w:r>
                    <w:rPr>
                      <w:rStyle w:val="vcard-phone"/>
                      <w:rFonts w:ascii="Trebuchet MS" w:hAnsi="Trebuchet MS"/>
                      <w:color w:val="888686"/>
                      <w:sz w:val="20"/>
                      <w:szCs w:val="20"/>
                    </w:rPr>
                    <w:t>763-566-9600</w:t>
                  </w:r>
                  <w:r>
                    <w:rPr>
                      <w:rFonts w:ascii="Trebuchet MS" w:hAnsi="Trebuchet MS"/>
                      <w:color w:val="888686"/>
                      <w:sz w:val="20"/>
                      <w:szCs w:val="20"/>
                    </w:rPr>
                    <w:br/>
                  </w:r>
                  <w:hyperlink r:id="rId29" w:history="1">
                    <w:r>
                      <w:rPr>
                        <w:rStyle w:val="Hyperlink"/>
                        <w:rFonts w:ascii="Trebuchet MS" w:hAnsi="Trebuchet MS"/>
                        <w:color w:val="4D2942"/>
                        <w:sz w:val="20"/>
                        <w:szCs w:val="20"/>
                        <w:u w:val="none"/>
                      </w:rPr>
                      <w:t>www.ceap.org</w:t>
                    </w:r>
                  </w:hyperlink>
                  <w:r>
                    <w:rPr>
                      <w:rFonts w:ascii="Trebuchet MS" w:hAnsi="Trebuchet MS"/>
                      <w:color w:val="888686"/>
                      <w:sz w:val="20"/>
                      <w:szCs w:val="20"/>
                    </w:rPr>
                    <w:br/>
                  </w:r>
                  <w:r>
                    <w:rPr>
                      <w:rFonts w:ascii="Trebuchet MS" w:hAnsi="Trebuchet MS"/>
                      <w:color w:val="888686"/>
                      <w:sz w:val="20"/>
                      <w:szCs w:val="20"/>
                    </w:rPr>
                    <w:br/>
                  </w:r>
                  <w:hyperlink r:id="rId30" w:history="1">
                    <w:r>
                      <w:rPr>
                        <w:rStyle w:val="Hyperlink"/>
                        <w:rFonts w:ascii="Trebuchet MS" w:hAnsi="Trebuchet MS"/>
                        <w:color w:val="4D2942"/>
                        <w:sz w:val="20"/>
                        <w:szCs w:val="20"/>
                        <w:u w:val="none"/>
                      </w:rPr>
                      <w:t>Unsubscribe</w:t>
                    </w:r>
                  </w:hyperlink>
                  <w:r>
                    <w:rPr>
                      <w:rFonts w:ascii="Trebuchet MS" w:hAnsi="Trebuchet MS"/>
                      <w:color w:val="888686"/>
                      <w:sz w:val="20"/>
                      <w:szCs w:val="20"/>
                    </w:rPr>
                    <w:t> | </w:t>
                  </w:r>
                  <w:hyperlink r:id="rId31" w:history="1">
                    <w:r>
                      <w:rPr>
                        <w:rStyle w:val="Hyperlink"/>
                        <w:rFonts w:ascii="Trebuchet MS" w:hAnsi="Trebuchet MS"/>
                        <w:color w:val="4D2942"/>
                        <w:sz w:val="20"/>
                        <w:szCs w:val="20"/>
                        <w:u w:val="none"/>
                      </w:rPr>
                      <w:t>Manage email preferences</w:t>
                    </w:r>
                  </w:hyperlink>
                  <w:r>
                    <w:rPr>
                      <w:rFonts w:ascii="Trebuchet MS" w:hAnsi="Trebuchet MS"/>
                      <w:color w:val="888686"/>
                      <w:sz w:val="20"/>
                      <w:szCs w:val="20"/>
                    </w:rPr>
                    <w:br/>
                  </w:r>
                  <w:r>
                    <w:rPr>
                      <w:rFonts w:ascii="Trebuchet MS" w:hAnsi="Trebuchet MS"/>
                      <w:color w:val="888686"/>
                      <w:sz w:val="20"/>
                      <w:szCs w:val="20"/>
                    </w:rPr>
                    <w:lastRenderedPageBreak/>
                    <w:br/>
                  </w:r>
                  <w:hyperlink r:id="rId32" w:history="1">
                    <w:r>
                      <w:rPr>
                        <w:rFonts w:ascii="Trebuchet MS" w:hAnsi="Trebuchet MS"/>
                        <w:noProof/>
                        <w:color w:val="4D2942"/>
                        <w:sz w:val="20"/>
                        <w:szCs w:val="20"/>
                      </w:rPr>
                      <w:drawing>
                        <wp:inline distT="0" distB="0" distL="0" distR="0" wp14:anchorId="24498FF2" wp14:editId="35240750">
                          <wp:extent cx="1666875" cy="457200"/>
                          <wp:effectExtent l="0" t="0" r="9525" b="0"/>
                          <wp:docPr id="2" name="Picture 2" descr="Fundraising Marketing Powered By Bloome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ndraising Marketing Powered By Bloomera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6875" cy="457200"/>
                                  </a:xfrm>
                                  <a:prstGeom prst="rect">
                                    <a:avLst/>
                                  </a:prstGeom>
                                  <a:noFill/>
                                  <a:ln>
                                    <a:noFill/>
                                  </a:ln>
                                </pic:spPr>
                              </pic:pic>
                            </a:graphicData>
                          </a:graphic>
                        </wp:inline>
                      </w:drawing>
                    </w:r>
                    <w:r>
                      <w:rPr>
                        <w:rFonts w:ascii="Trebuchet MS" w:hAnsi="Trebuchet MS"/>
                        <w:noProof/>
                        <w:color w:val="4D2942"/>
                        <w:sz w:val="20"/>
                        <w:szCs w:val="20"/>
                      </w:rPr>
                      <w:drawing>
                        <wp:inline distT="0" distB="0" distL="0" distR="0" wp14:anchorId="42395E15" wp14:editId="2DDB1330">
                          <wp:extent cx="9525" cy="9525"/>
                          <wp:effectExtent l="0" t="0" r="0" b="0"/>
                          <wp:docPr id="1" name="Picture 1" descr="Fundraising Marketing Powered By Bloome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ndraising Marketing Powered By Bloomera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hyperlink>
                </w:p>
              </w:tc>
            </w:tr>
          </w:tbl>
          <w:p w:rsidR="0033504F" w:rsidRDefault="0033504F">
            <w:pPr>
              <w:rPr>
                <w:rFonts w:asciiTheme="minorHAnsi" w:hAnsiTheme="minorHAnsi"/>
                <w:sz w:val="22"/>
                <w:szCs w:val="22"/>
              </w:rPr>
            </w:pPr>
          </w:p>
        </w:tc>
      </w:tr>
    </w:tbl>
    <w:p w:rsidR="00CF7BF1" w:rsidRDefault="00CF7BF1">
      <w:bookmarkStart w:id="0" w:name="_GoBack"/>
      <w:bookmarkEnd w:id="0"/>
    </w:p>
    <w:sectPr w:rsidR="00CF7B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04F"/>
    <w:rsid w:val="0033504F"/>
    <w:rsid w:val="00CF7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580872-446C-4609-895F-184D3CBD9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04F"/>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3504F"/>
    <w:rPr>
      <w:color w:val="0000FF"/>
      <w:u w:val="single"/>
    </w:rPr>
  </w:style>
  <w:style w:type="paragraph" w:styleId="NormalWeb">
    <w:name w:val="Normal (Web)"/>
    <w:basedOn w:val="Normal"/>
    <w:uiPriority w:val="99"/>
    <w:semiHidden/>
    <w:unhideWhenUsed/>
    <w:rsid w:val="0033504F"/>
    <w:pPr>
      <w:spacing w:before="100" w:beforeAutospacing="1" w:after="100" w:afterAutospacing="1"/>
    </w:pPr>
  </w:style>
  <w:style w:type="character" w:customStyle="1" w:styleId="vcard-name">
    <w:name w:val="vcard-name"/>
    <w:basedOn w:val="DefaultParagraphFont"/>
    <w:rsid w:val="0033504F"/>
  </w:style>
  <w:style w:type="character" w:customStyle="1" w:styleId="vcard-address">
    <w:name w:val="vcard-address"/>
    <w:basedOn w:val="DefaultParagraphFont"/>
    <w:rsid w:val="0033504F"/>
  </w:style>
  <w:style w:type="character" w:customStyle="1" w:styleId="vcard-locality">
    <w:name w:val="vcard-locality"/>
    <w:basedOn w:val="DefaultParagraphFont"/>
    <w:rsid w:val="0033504F"/>
  </w:style>
  <w:style w:type="character" w:customStyle="1" w:styleId="vcard-region">
    <w:name w:val="vcard-region"/>
    <w:basedOn w:val="DefaultParagraphFont"/>
    <w:rsid w:val="0033504F"/>
  </w:style>
  <w:style w:type="character" w:customStyle="1" w:styleId="vcard-postal-code">
    <w:name w:val="vcard-postal-code"/>
    <w:basedOn w:val="DefaultParagraphFont"/>
    <w:rsid w:val="0033504F"/>
  </w:style>
  <w:style w:type="character" w:customStyle="1" w:styleId="vcard-phone">
    <w:name w:val="vcard-phone"/>
    <w:basedOn w:val="DefaultParagraphFont"/>
    <w:rsid w:val="0033504F"/>
  </w:style>
  <w:style w:type="character" w:styleId="Strong">
    <w:name w:val="Strong"/>
    <w:basedOn w:val="DefaultParagraphFont"/>
    <w:uiPriority w:val="22"/>
    <w:qFormat/>
    <w:rsid w:val="003350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79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m.bloomerang.co/Mailing/Email/RecipientPortal/Click/28533/?OrganizationId=f2be5bb4-0b9d-11e5-bba1-0ad83c6949df&amp;MailingId=1586176&amp;LinkId=1587202&amp;Href=https%3A%2F%2Fcontributions4.bountifulbaskets.org%2F" TargetMode="External"/><Relationship Id="rId13" Type="http://schemas.openxmlformats.org/officeDocument/2006/relationships/hyperlink" Target="https://crm.bloomerang.co/Mailing/Email/RecipientPortal/Click/28533/?OrganizationId=f2be5bb4-0b9d-11e5-bba1-0ad83c6949df&amp;MailingId=1586176&amp;LinkId=1587204&amp;Href=http%3A%2F%2Fwww.ceap.org%2Fwp-content%2Fuploads%2F2013%2F06%2FMeals-for-Minds-Volunteer-Flyer-2015-20161.pdf" TargetMode="External"/><Relationship Id="rId18" Type="http://schemas.openxmlformats.org/officeDocument/2006/relationships/hyperlink" Target="https://crm.bloomerang.co/Mailing/Email/RecipientPortal/Click/28533/?OrganizationId=f2be5bb4-0b9d-11e5-bba1-0ad83c6949df&amp;MailingId=1586176&amp;LinkId=1587207&amp;Href=http%3A%2F%2Fwww.ceap.org%2F" TargetMode="External"/><Relationship Id="rId26"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https://crm.bloomerang.co/Mailing/Email/RecipientPortal/Click/28533/?OrganizationId=f2be5bb4-0b9d-11e5-bba1-0ad83c6949df&amp;MailingId=1586176&amp;LinkId=1587209&amp;Href=http%3A%2F%2Fmnhungerinitiative.org%2F" TargetMode="External"/><Relationship Id="rId34" Type="http://schemas.openxmlformats.org/officeDocument/2006/relationships/image" Target="media/image12.gif"/><Relationship Id="rId7" Type="http://schemas.openxmlformats.org/officeDocument/2006/relationships/image" Target="media/image2.jpeg"/><Relationship Id="rId12" Type="http://schemas.openxmlformats.org/officeDocument/2006/relationships/hyperlink" Target="https://crm.bloomerang.co/Mailing/Email/RecipientPortal/Click/28533/?OrganizationId=f2be5bb4-0b9d-11e5-bba1-0ad83c6949df&amp;MailingId=1586176&amp;LinkId=1587203&amp;Href=http%3A%2F%2Fwww.ceap.org%2Fservices%2Fhealth-focus%2F" TargetMode="External"/><Relationship Id="rId17" Type="http://schemas.openxmlformats.org/officeDocument/2006/relationships/hyperlink" Target="https://crm.bloomerang.co/Mailing/Email/RecipientPortal/Click/28533/?OrganizationId=f2be5bb4-0b9d-11e5-bba1-0ad83c6949df&amp;MailingId=1586176&amp;LinkId=1587206&amp;Href=https%3A%2F%2Ftwitter.com%2FCEAP_MN" TargetMode="External"/><Relationship Id="rId25" Type="http://schemas.openxmlformats.org/officeDocument/2006/relationships/hyperlink" Target="https://crm.bloomerang.co/Mailing/Email/RecipientPortal/Click/28533/?OrganizationId=f2be5bb4-0b9d-11e5-bba1-0ad83c6949df&amp;MailingId=1586176&amp;LinkId=1587212&amp;Href=https%3A%2F%2Fwww.ceap.org%2Fdonate%2Fdonate-money%2F" TargetMode="External"/><Relationship Id="rId33"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s://crm.bloomerang.co/Mailing/Email/RecipientPortal/Click/28533/?OrganizationId=f2be5bb4-0b9d-11e5-bba1-0ad83c6949df&amp;MailingId=1586176&amp;LinkId=1587205&amp;Href=https%3A%2F%2Fwww.facebook.com%2FCEAP.MN%3Fref%3Dhl" TargetMode="External"/><Relationship Id="rId20" Type="http://schemas.openxmlformats.org/officeDocument/2006/relationships/image" Target="media/image7.jpeg"/><Relationship Id="rId29" Type="http://schemas.openxmlformats.org/officeDocument/2006/relationships/hyperlink" Target="https://crm.bloomerang.co/Mailing/Email/RecipientPortal/Click/28533/?OrganizationId=f2be5bb4-0b9d-11e5-bba1-0ad83c6949df&amp;MailingId=1586176&amp;LinkId=1587214&amp;Href=www.ceap.org" TargetMode="External"/><Relationship Id="rId1" Type="http://schemas.openxmlformats.org/officeDocument/2006/relationships/styles" Target="styles.xml"/><Relationship Id="rId6" Type="http://schemas.openxmlformats.org/officeDocument/2006/relationships/hyperlink" Target="https://crm.bloomerang.co/Mailing/Email/RecipientPortal/Click/28533/?OrganizationId=f2be5bb4-0b9d-11e5-bba1-0ad83c6949df&amp;MailingId=1586176&amp;LinkId=1587201&amp;Href=https%3A%2F%2Fwww.volgistics.com%2Fex%2Fportal.dll%2Fap%3Fap%3D2062273676" TargetMode="External"/><Relationship Id="rId11" Type="http://schemas.openxmlformats.org/officeDocument/2006/relationships/image" Target="media/image4.jpeg"/><Relationship Id="rId24" Type="http://schemas.openxmlformats.org/officeDocument/2006/relationships/hyperlink" Target="https://crm.bloomerang.co/Mailing/Email/RecipientPortal/Click/28533/?OrganizationId=f2be5bb4-0b9d-11e5-bba1-0ad83c6949df&amp;MailingId=1586176&amp;LinkId=1587211&amp;Href=https%3A%2F%2Fwww.ceap.org%2Fdonate%2F" TargetMode="External"/><Relationship Id="rId32" Type="http://schemas.openxmlformats.org/officeDocument/2006/relationships/hyperlink" Target="http://www.bloomerang.co/" TargetMode="External"/><Relationship Id="rId5" Type="http://schemas.openxmlformats.org/officeDocument/2006/relationships/hyperlink" Target="https://crm.bloomerang.co/Mailing/Email/RecipientPortal/Click/28533/?OrganizationId=f2be5bb4-0b9d-11e5-bba1-0ad83c6949df&amp;MailingId=1586176&amp;LinkId=1587200&amp;Href=http%3A%2F%2Fwww.ceap.org%2Fvolunteer%2Fvolunteer-opportunities%2F" TargetMode="External"/><Relationship Id="rId15" Type="http://schemas.openxmlformats.org/officeDocument/2006/relationships/image" Target="media/image6.jpeg"/><Relationship Id="rId23" Type="http://schemas.openxmlformats.org/officeDocument/2006/relationships/image" Target="media/image8.png"/><Relationship Id="rId28" Type="http://schemas.openxmlformats.org/officeDocument/2006/relationships/hyperlink" Target="https://crm.bloomerang.co/Mailing/Email/RecipientPortal/Click/28533/?OrganizationId=f2be5bb4-0b9d-11e5-bba1-0ad83c6949df&amp;MailingId=1586176&amp;LinkId=1587213&amp;Href=http%3A%2F%2Fwww.ceap.com" TargetMode="External"/><Relationship Id="rId36" Type="http://schemas.openxmlformats.org/officeDocument/2006/relationships/theme" Target="theme/theme1.xml"/><Relationship Id="rId10" Type="http://schemas.openxmlformats.org/officeDocument/2006/relationships/hyperlink" Target="https://crm.bloomerang.co/Mailing/Email/RecipientPortal/Click/28533/?OrganizationId=f2be5bb4-0b9d-11e5-bba1-0ad83c6949df&amp;MailingId=1586176&amp;LinkId=1587203&amp;Href=http%3A%2F%2Fwww.ceap.org%2Fservices%2Fhealth-focus%2F" TargetMode="External"/><Relationship Id="rId19" Type="http://schemas.openxmlformats.org/officeDocument/2006/relationships/hyperlink" Target="https://crm.bloomerang.co/Mailing/Email/RecipientPortal/Click/28533/?OrganizationId=f2be5bb4-0b9d-11e5-bba1-0ad83c6949df&amp;MailingId=1586176&amp;LinkId=1587208&amp;Href=http%3A%2F%2Fwww.ceap.org%2Fservices%2Ffamily-services%2Fthrift-store%2F" TargetMode="External"/><Relationship Id="rId31" Type="http://schemas.openxmlformats.org/officeDocument/2006/relationships/hyperlink" Target="https://crm.bloomerang.co/Mailing/Email/RecipientPortal/EditSubscriptions/28533/?OrganizationId=f2be5bb4-0b9d-11e5-bba1-0ad83c6949df&amp;MailingId=1586176" TargetMode="Externa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crm.bloomerang.co/Mailing/Email/RecipientPortal/Click/28533/?OrganizationId=f2be5bb4-0b9d-11e5-bba1-0ad83c6949df&amp;MailingId=1586176&amp;LinkId=1587210&amp;Href=http%3A%2F%2Fwww.tasteofthenfl.com%2F_blog%2FTNFL_News%2Fpost%2Fkick-hunger-challenge-2013%2F" TargetMode="External"/><Relationship Id="rId27" Type="http://schemas.openxmlformats.org/officeDocument/2006/relationships/image" Target="media/image10.jpeg"/><Relationship Id="rId30" Type="http://schemas.openxmlformats.org/officeDocument/2006/relationships/hyperlink" Target="https://crm.bloomerang.co/Mailing/Email/RecipientPortal/EditSubscriptions/28533/?OrganizationId=f2be5bb4-0b9d-11e5-bba1-0ad83c6949df&amp;MailingId=1586176"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1292</Words>
  <Characters>7367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Lynell Keller</dc:creator>
  <cp:keywords/>
  <dc:description/>
  <cp:lastModifiedBy>Lynell Keller</cp:lastModifiedBy>
  <cp:revision>1</cp:revision>
  <dcterms:created xsi:type="dcterms:W3CDTF">2016-01-13T22:41:00Z</dcterms:created>
  <dcterms:modified xsi:type="dcterms:W3CDTF">2016-01-13T22:42:00Z</dcterms:modified>
</cp:coreProperties>
</file>