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4B402" w14:textId="77777777" w:rsidR="00A15B72" w:rsidRDefault="001A0318" w:rsidP="00635AC5">
      <w:pPr>
        <w:jc w:val="center"/>
        <w:rPr>
          <w:rFonts w:ascii="Lucida Bright" w:hAnsi="Lucida Bright"/>
          <w:b/>
          <w:sz w:val="24"/>
          <w:szCs w:val="24"/>
        </w:rPr>
      </w:pPr>
      <w:r w:rsidRPr="00635AC5">
        <w:rPr>
          <w:rFonts w:ascii="Lucida Bright" w:hAnsi="Lucida Bright"/>
          <w:b/>
          <w:sz w:val="24"/>
          <w:szCs w:val="24"/>
        </w:rPr>
        <w:t xml:space="preserve">Success! </w:t>
      </w:r>
      <w:r w:rsidR="005A41E4" w:rsidRPr="00635AC5">
        <w:rPr>
          <w:rFonts w:ascii="Lucida Bright" w:hAnsi="Lucida Bright"/>
          <w:b/>
          <w:sz w:val="24"/>
          <w:szCs w:val="24"/>
        </w:rPr>
        <w:t xml:space="preserve">NAMC’s </w:t>
      </w:r>
      <w:proofErr w:type="gramStart"/>
      <w:r w:rsidR="005A41E4" w:rsidRPr="00635AC5">
        <w:rPr>
          <w:rFonts w:ascii="Lucida Bright" w:hAnsi="Lucida Bright"/>
          <w:b/>
          <w:sz w:val="24"/>
          <w:szCs w:val="24"/>
        </w:rPr>
        <w:t>Role</w:t>
      </w:r>
      <w:r w:rsidR="005A41E4" w:rsidRPr="00635AC5">
        <w:rPr>
          <w:rFonts w:ascii="Lucida Bright" w:hAnsi="Lucida Bright"/>
          <w:b/>
          <w:sz w:val="24"/>
          <w:szCs w:val="24"/>
        </w:rPr>
        <w:t xml:space="preserve">  in</w:t>
      </w:r>
      <w:proofErr w:type="gramEnd"/>
      <w:r w:rsidR="005A41E4" w:rsidRPr="00635AC5">
        <w:rPr>
          <w:rFonts w:ascii="Lucida Bright" w:hAnsi="Lucida Bright"/>
          <w:b/>
          <w:sz w:val="24"/>
          <w:szCs w:val="24"/>
        </w:rPr>
        <w:t xml:space="preserve"> t</w:t>
      </w:r>
      <w:r w:rsidR="007D4261" w:rsidRPr="00635AC5">
        <w:rPr>
          <w:rFonts w:ascii="Lucida Bright" w:hAnsi="Lucida Bright"/>
          <w:b/>
          <w:sz w:val="24"/>
          <w:szCs w:val="24"/>
        </w:rPr>
        <w:t>he Implementation of Covered California</w:t>
      </w:r>
    </w:p>
    <w:p w14:paraId="78033021" w14:textId="2D5A48B7" w:rsidR="00635AC5" w:rsidRPr="00635AC5" w:rsidRDefault="00635AC5" w:rsidP="00635AC5">
      <w:pPr>
        <w:jc w:val="center"/>
        <w:rPr>
          <w:rFonts w:ascii="Lucida Bright" w:hAnsi="Lucida Bright"/>
          <w:b/>
          <w:sz w:val="24"/>
          <w:szCs w:val="24"/>
        </w:rPr>
      </w:pPr>
      <w:proofErr w:type="gramStart"/>
      <w:r>
        <w:rPr>
          <w:rFonts w:ascii="Lucida Bright" w:hAnsi="Lucida Bright"/>
          <w:b/>
          <w:sz w:val="24"/>
          <w:szCs w:val="24"/>
        </w:rPr>
        <w:t>by</w:t>
      </w:r>
      <w:proofErr w:type="gramEnd"/>
      <w:r>
        <w:rPr>
          <w:rFonts w:ascii="Lucida Bright" w:hAnsi="Lucida Bright"/>
          <w:b/>
          <w:sz w:val="24"/>
          <w:szCs w:val="24"/>
        </w:rPr>
        <w:t xml:space="preserve"> Lee </w:t>
      </w:r>
      <w:proofErr w:type="spellStart"/>
      <w:r>
        <w:rPr>
          <w:rFonts w:ascii="Lucida Bright" w:hAnsi="Lucida Bright"/>
          <w:b/>
          <w:sz w:val="24"/>
          <w:szCs w:val="24"/>
        </w:rPr>
        <w:t>Hulquist</w:t>
      </w:r>
      <w:proofErr w:type="spellEnd"/>
      <w:r>
        <w:rPr>
          <w:rFonts w:ascii="Lucida Bright" w:hAnsi="Lucida Bright"/>
          <w:b/>
          <w:sz w:val="24"/>
          <w:szCs w:val="24"/>
        </w:rPr>
        <w:t>, NAMC Advocacy Committee</w:t>
      </w:r>
    </w:p>
    <w:p w14:paraId="25EAA9BD" w14:textId="77777777" w:rsidR="007D4261" w:rsidRDefault="005A41E4">
      <w:pPr>
        <w:rPr>
          <w:rFonts w:ascii="Lucida Bright" w:hAnsi="Lucida Bright"/>
          <w:sz w:val="24"/>
          <w:szCs w:val="24"/>
        </w:rPr>
      </w:pPr>
      <w:r>
        <w:rPr>
          <w:rFonts w:ascii="Lucida Bright" w:hAnsi="Lucida Bright"/>
          <w:sz w:val="24"/>
          <w:szCs w:val="24"/>
        </w:rPr>
        <w:t xml:space="preserve">In 2013 and 2014, </w:t>
      </w:r>
      <w:r w:rsidR="007D4261">
        <w:rPr>
          <w:rFonts w:ascii="Lucida Bright" w:hAnsi="Lucida Bright"/>
          <w:sz w:val="24"/>
          <w:szCs w:val="24"/>
        </w:rPr>
        <w:t xml:space="preserve">NAMC received grants </w:t>
      </w:r>
      <w:r>
        <w:rPr>
          <w:rFonts w:ascii="Lucida Bright" w:hAnsi="Lucida Bright"/>
          <w:sz w:val="24"/>
          <w:szCs w:val="24"/>
        </w:rPr>
        <w:t>totaling $37,000</w:t>
      </w:r>
      <w:r w:rsidR="007D4261">
        <w:rPr>
          <w:rFonts w:ascii="Lucida Bright" w:hAnsi="Lucida Bright"/>
          <w:sz w:val="24"/>
          <w:szCs w:val="24"/>
        </w:rPr>
        <w:t xml:space="preserve">, </w:t>
      </w:r>
      <w:r>
        <w:rPr>
          <w:rFonts w:ascii="Lucida Bright" w:hAnsi="Lucida Bright"/>
          <w:sz w:val="24"/>
          <w:szCs w:val="24"/>
        </w:rPr>
        <w:t>from Covered California</w:t>
      </w:r>
      <w:r w:rsidR="007D4261">
        <w:rPr>
          <w:rFonts w:ascii="Lucida Bright" w:hAnsi="Lucida Bright"/>
          <w:sz w:val="24"/>
          <w:szCs w:val="24"/>
        </w:rPr>
        <w:t xml:space="preserve"> and </w:t>
      </w:r>
      <w:r>
        <w:rPr>
          <w:rFonts w:ascii="Lucida Bright" w:hAnsi="Lucida Bright"/>
          <w:sz w:val="24"/>
          <w:szCs w:val="24"/>
        </w:rPr>
        <w:t>from Blue Shield (administered by the Monterey Bay Central Labor Council)</w:t>
      </w:r>
      <w:r w:rsidR="007D4261">
        <w:rPr>
          <w:rFonts w:ascii="Lucida Bright" w:hAnsi="Lucida Bright"/>
          <w:sz w:val="24"/>
          <w:szCs w:val="24"/>
        </w:rPr>
        <w:t>, and joined dozens of organizations throu</w:t>
      </w:r>
      <w:r>
        <w:rPr>
          <w:rFonts w:ascii="Lucida Bright" w:hAnsi="Lucida Bright"/>
          <w:sz w:val="24"/>
          <w:szCs w:val="24"/>
        </w:rPr>
        <w:t xml:space="preserve">ghout Californian in educating </w:t>
      </w:r>
      <w:r w:rsidR="007D4261">
        <w:rPr>
          <w:rFonts w:ascii="Lucida Bright" w:hAnsi="Lucida Bright"/>
          <w:sz w:val="24"/>
          <w:szCs w:val="24"/>
        </w:rPr>
        <w:t>residents about the Affordable Care Act, called Covered California in this state.  The work plan included outreach and education for individuals and n</w:t>
      </w:r>
      <w:r>
        <w:rPr>
          <w:rFonts w:ascii="Lucida Bright" w:hAnsi="Lucida Bright"/>
          <w:sz w:val="24"/>
          <w:szCs w:val="24"/>
        </w:rPr>
        <w:t>onprofit organizations</w:t>
      </w:r>
      <w:r w:rsidR="007D4261">
        <w:rPr>
          <w:rFonts w:ascii="Lucida Bright" w:hAnsi="Lucida Bright"/>
          <w:sz w:val="24"/>
          <w:szCs w:val="24"/>
        </w:rPr>
        <w:t xml:space="preserve">.  Sue Parris, NAMC </w:t>
      </w:r>
      <w:r>
        <w:rPr>
          <w:rFonts w:ascii="Lucida Bright" w:hAnsi="Lucida Bright"/>
          <w:sz w:val="24"/>
          <w:szCs w:val="24"/>
        </w:rPr>
        <w:t>Project Coordinator, joined by An McDowell, Susan Breen and other volunteers</w:t>
      </w:r>
      <w:r w:rsidR="007D4261">
        <w:rPr>
          <w:rFonts w:ascii="Lucida Bright" w:hAnsi="Lucida Bright"/>
          <w:sz w:val="24"/>
          <w:szCs w:val="24"/>
        </w:rPr>
        <w:t xml:space="preserve">, </w:t>
      </w:r>
      <w:r>
        <w:rPr>
          <w:rFonts w:ascii="Lucida Bright" w:hAnsi="Lucida Bright"/>
          <w:sz w:val="24"/>
          <w:szCs w:val="24"/>
        </w:rPr>
        <w:t xml:space="preserve">and partnering with Covered CA-certified staff from Central Coast Center for Independent Living, Sun Street Centers and Monterey County Community Action Project, </w:t>
      </w:r>
      <w:r w:rsidR="007D4261">
        <w:rPr>
          <w:rFonts w:ascii="Lucida Bright" w:hAnsi="Lucida Bright"/>
          <w:sz w:val="24"/>
          <w:szCs w:val="24"/>
        </w:rPr>
        <w:t xml:space="preserve">made direct contact with </w:t>
      </w:r>
      <w:r>
        <w:rPr>
          <w:rFonts w:ascii="Lucida Bright" w:hAnsi="Lucida Bright"/>
          <w:sz w:val="24"/>
          <w:szCs w:val="24"/>
        </w:rPr>
        <w:t xml:space="preserve">5,336 </w:t>
      </w:r>
      <w:r w:rsidR="007D4261">
        <w:rPr>
          <w:rFonts w:ascii="Lucida Bright" w:hAnsi="Lucida Bright"/>
          <w:sz w:val="24"/>
          <w:szCs w:val="24"/>
        </w:rPr>
        <w:t xml:space="preserve">people, at </w:t>
      </w:r>
      <w:r>
        <w:rPr>
          <w:rFonts w:ascii="Lucida Bright" w:hAnsi="Lucida Bright"/>
          <w:sz w:val="24"/>
          <w:szCs w:val="24"/>
        </w:rPr>
        <w:t>25</w:t>
      </w:r>
      <w:r w:rsidR="007D4261">
        <w:rPr>
          <w:rFonts w:ascii="Lucida Bright" w:hAnsi="Lucida Bright"/>
          <w:sz w:val="24"/>
          <w:szCs w:val="24"/>
        </w:rPr>
        <w:t xml:space="preserve"> locations</w:t>
      </w:r>
      <w:r>
        <w:rPr>
          <w:rFonts w:ascii="Lucida Bright" w:hAnsi="Lucida Bright"/>
          <w:sz w:val="24"/>
          <w:szCs w:val="24"/>
        </w:rPr>
        <w:t xml:space="preserve">, and email contact with 7,283 individuals </w:t>
      </w:r>
      <w:r w:rsidR="007D4261">
        <w:rPr>
          <w:rFonts w:ascii="Lucida Bright" w:hAnsi="Lucida Bright"/>
          <w:sz w:val="24"/>
          <w:szCs w:val="24"/>
        </w:rPr>
        <w:t xml:space="preserve">during the course of the grant.  This was our small, but </w:t>
      </w:r>
      <w:r w:rsidR="001A0318">
        <w:rPr>
          <w:rFonts w:ascii="Lucida Bright" w:hAnsi="Lucida Bright"/>
          <w:sz w:val="24"/>
          <w:szCs w:val="24"/>
        </w:rPr>
        <w:t>hugely important</w:t>
      </w:r>
      <w:r w:rsidR="007D4261">
        <w:rPr>
          <w:rFonts w:ascii="Lucida Bright" w:hAnsi="Lucida Bright"/>
          <w:sz w:val="24"/>
          <w:szCs w:val="24"/>
        </w:rPr>
        <w:t xml:space="preserve"> part in the successful </w:t>
      </w:r>
      <w:r w:rsidR="002E75DB">
        <w:rPr>
          <w:rFonts w:ascii="Lucida Bright" w:hAnsi="Lucida Bright"/>
          <w:sz w:val="24"/>
          <w:szCs w:val="24"/>
        </w:rPr>
        <w:t xml:space="preserve">realization of access to healthcare for </w:t>
      </w:r>
      <w:proofErr w:type="gramStart"/>
      <w:r w:rsidR="001A0318">
        <w:rPr>
          <w:rFonts w:ascii="Lucida Bright" w:hAnsi="Lucida Bright"/>
          <w:sz w:val="24"/>
          <w:szCs w:val="24"/>
        </w:rPr>
        <w:t>All</w:t>
      </w:r>
      <w:proofErr w:type="gramEnd"/>
      <w:r w:rsidR="001A0318">
        <w:rPr>
          <w:rFonts w:ascii="Lucida Bright" w:hAnsi="Lucida Bright"/>
          <w:sz w:val="24"/>
          <w:szCs w:val="24"/>
        </w:rPr>
        <w:t xml:space="preserve">!  Thank you Sue and the volunteers who helped assist.  It is particularly gratifying to know that </w:t>
      </w:r>
      <w:r w:rsidR="002E75DB">
        <w:rPr>
          <w:rFonts w:ascii="Lucida Bright" w:hAnsi="Lucida Bright"/>
          <w:sz w:val="24"/>
          <w:szCs w:val="24"/>
        </w:rPr>
        <w:t>many people who were not eligible or denied health insurance prior to the passage of the Affordable Care Act</w:t>
      </w:r>
      <w:r w:rsidR="001A0318">
        <w:rPr>
          <w:rFonts w:ascii="Lucida Bright" w:hAnsi="Lucida Bright"/>
          <w:sz w:val="24"/>
          <w:szCs w:val="24"/>
        </w:rPr>
        <w:t xml:space="preserve"> are now receiving the medical care they need</w:t>
      </w:r>
      <w:r w:rsidR="002E75DB">
        <w:rPr>
          <w:rFonts w:ascii="Lucida Bright" w:hAnsi="Lucida Bright"/>
          <w:sz w:val="24"/>
          <w:szCs w:val="24"/>
        </w:rPr>
        <w:t>.  Congratulations All!</w:t>
      </w:r>
    </w:p>
    <w:p w14:paraId="367E8403" w14:textId="4FE0B415" w:rsidR="002E75DB" w:rsidRDefault="002E75DB">
      <w:pPr>
        <w:rPr>
          <w:rFonts w:ascii="Lucida Bright" w:hAnsi="Lucida Bright"/>
          <w:sz w:val="24"/>
          <w:szCs w:val="24"/>
        </w:rPr>
      </w:pPr>
      <w:r>
        <w:rPr>
          <w:rFonts w:ascii="Lucida Bright" w:hAnsi="Lucida Bright"/>
          <w:sz w:val="24"/>
          <w:szCs w:val="24"/>
        </w:rPr>
        <w:t xml:space="preserve">See </w:t>
      </w:r>
      <w:hyperlink r:id="rId5" w:history="1">
        <w:r w:rsidR="00313F08">
          <w:rPr>
            <w:rStyle w:val="Hyperlink"/>
            <w:rFonts w:ascii="Lucida Bright" w:hAnsi="Lucida Bright"/>
            <w:sz w:val="24"/>
            <w:szCs w:val="24"/>
          </w:rPr>
          <w:t>link</w:t>
        </w:r>
      </w:hyperlink>
      <w:r w:rsidR="00313F08">
        <w:rPr>
          <w:rFonts w:ascii="Lucida Bright" w:hAnsi="Lucida Bright"/>
          <w:sz w:val="24"/>
          <w:szCs w:val="24"/>
        </w:rPr>
        <w:t xml:space="preserve"> </w:t>
      </w:r>
      <w:bookmarkStart w:id="0" w:name="_GoBack"/>
      <w:bookmarkEnd w:id="0"/>
      <w:r>
        <w:rPr>
          <w:rFonts w:ascii="Lucida Bright" w:hAnsi="Lucida Bright"/>
          <w:sz w:val="24"/>
          <w:szCs w:val="24"/>
        </w:rPr>
        <w:t xml:space="preserve">for article on the ACA’s success and </w:t>
      </w:r>
      <w:hyperlink r:id="rId6" w:history="1">
        <w:r w:rsidR="00313F08">
          <w:rPr>
            <w:rStyle w:val="Hyperlink"/>
            <w:rFonts w:ascii="Lucida Bright" w:hAnsi="Lucida Bright"/>
            <w:sz w:val="24"/>
            <w:szCs w:val="24"/>
          </w:rPr>
          <w:t>link</w:t>
        </w:r>
      </w:hyperlink>
      <w:proofErr w:type="gramStart"/>
      <w:r w:rsidR="00313F08">
        <w:rPr>
          <w:rFonts w:ascii="Lucida Bright" w:hAnsi="Lucida Bright"/>
          <w:sz w:val="24"/>
          <w:szCs w:val="24"/>
        </w:rPr>
        <w:t xml:space="preserve"> </w:t>
      </w:r>
      <w:r>
        <w:rPr>
          <w:rFonts w:ascii="Lucida Bright" w:hAnsi="Lucida Bright"/>
          <w:sz w:val="24"/>
          <w:szCs w:val="24"/>
        </w:rPr>
        <w:t xml:space="preserve"> for</w:t>
      </w:r>
      <w:proofErr w:type="gramEnd"/>
      <w:r>
        <w:rPr>
          <w:rFonts w:ascii="Lucida Bright" w:hAnsi="Lucida Bright"/>
          <w:sz w:val="24"/>
          <w:szCs w:val="24"/>
        </w:rPr>
        <w:t xml:space="preserve"> </w:t>
      </w:r>
      <w:r w:rsidR="00313F08">
        <w:rPr>
          <w:rFonts w:ascii="Lucida Bright" w:hAnsi="Lucida Bright"/>
          <w:sz w:val="24"/>
          <w:szCs w:val="24"/>
        </w:rPr>
        <w:t xml:space="preserve">information about </w:t>
      </w:r>
      <w:r>
        <w:rPr>
          <w:rFonts w:ascii="Lucida Bright" w:hAnsi="Lucida Bright"/>
          <w:sz w:val="24"/>
          <w:szCs w:val="24"/>
        </w:rPr>
        <w:t>the current challenge to the ACA in states that have chosen not to participate in the expansion of Medicaid (California operates its own exchange and MediCal program and is not threatened by the outcome of the current challenge being considered by the US Supreme Court).</w:t>
      </w:r>
    </w:p>
    <w:p w14:paraId="2E9B4474" w14:textId="77777777" w:rsidR="002E75DB" w:rsidRDefault="002E75DB">
      <w:pPr>
        <w:rPr>
          <w:rFonts w:ascii="Lucida Bright" w:hAnsi="Lucida Bright"/>
          <w:sz w:val="24"/>
          <w:szCs w:val="24"/>
        </w:rPr>
      </w:pPr>
    </w:p>
    <w:p w14:paraId="159DD60F" w14:textId="77777777" w:rsidR="002E75DB" w:rsidRDefault="002E75DB">
      <w:pPr>
        <w:rPr>
          <w:rFonts w:ascii="Lucida Bright" w:hAnsi="Lucida Bright"/>
          <w:sz w:val="24"/>
          <w:szCs w:val="24"/>
        </w:rPr>
      </w:pPr>
    </w:p>
    <w:p w14:paraId="6329AE9A" w14:textId="77777777" w:rsidR="002E75DB" w:rsidRPr="007D4261" w:rsidRDefault="002E75DB">
      <w:pPr>
        <w:rPr>
          <w:rFonts w:ascii="Lucida Bright" w:hAnsi="Lucida Bright"/>
          <w:sz w:val="24"/>
          <w:szCs w:val="24"/>
        </w:rPr>
      </w:pPr>
    </w:p>
    <w:sectPr w:rsidR="002E75DB" w:rsidRPr="007D4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Bright">
    <w:panose1 w:val="02040602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2F"/>
    <w:rsid w:val="000C4C2F"/>
    <w:rsid w:val="001A0318"/>
    <w:rsid w:val="002E75DB"/>
    <w:rsid w:val="00313F08"/>
    <w:rsid w:val="005A41E4"/>
    <w:rsid w:val="00635AC5"/>
    <w:rsid w:val="007D4261"/>
    <w:rsid w:val="008E3AB5"/>
    <w:rsid w:val="00A15B72"/>
    <w:rsid w:val="00EC2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7B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5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ews.coveredca.com/2015/03/covered-californias-second-open.html" TargetMode="External"/><Relationship Id="rId6" Type="http://schemas.openxmlformats.org/officeDocument/2006/relationships/hyperlink" Target="http://www.nytimes.com/2015/01/23/upshot/the-people-most-at-risk-of-losing-insurance-in-the-supreme-courts-health-ruling.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Hulquist</dc:creator>
  <cp:lastModifiedBy>Sue Parris</cp:lastModifiedBy>
  <cp:revision>3</cp:revision>
  <dcterms:created xsi:type="dcterms:W3CDTF">2015-03-12T16:53:00Z</dcterms:created>
  <dcterms:modified xsi:type="dcterms:W3CDTF">2015-03-12T16:57:00Z</dcterms:modified>
</cp:coreProperties>
</file>